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BF21E" w14:textId="77777777" w:rsidR="00641054" w:rsidRDefault="00CE029B" w:rsidP="0030596E">
      <w:pPr>
        <w:autoSpaceDE/>
        <w:autoSpaceDN/>
        <w:adjustRightInd/>
        <w:spacing w:after="0"/>
        <w:jc w:val="left"/>
        <w:sectPr w:rsidR="00641054" w:rsidSect="00641054">
          <w:headerReference w:type="even" r:id="rId8"/>
          <w:headerReference w:type="default" r:id="rId9"/>
          <w:footerReference w:type="even" r:id="rId10"/>
          <w:footerReference w:type="default" r:id="rId11"/>
          <w:headerReference w:type="first" r:id="rId12"/>
          <w:footerReference w:type="first" r:id="rId13"/>
          <w:pgSz w:w="11900" w:h="16840" w:code="9"/>
          <w:pgMar w:top="720" w:right="720" w:bottom="720" w:left="720" w:header="709" w:footer="709" w:gutter="0"/>
          <w:cols w:space="292"/>
          <w:titlePg/>
          <w:docGrid w:linePitch="326"/>
        </w:sectPr>
      </w:pPr>
      <w:r>
        <w:rPr>
          <w:noProof/>
          <w:lang w:eastAsia="en-GB"/>
        </w:rPr>
        <mc:AlternateContent>
          <mc:Choice Requires="wps">
            <w:drawing>
              <wp:anchor distT="0" distB="0" distL="114300" distR="114300" simplePos="0" relativeHeight="251658240" behindDoc="0" locked="0" layoutInCell="1" allowOverlap="1" wp14:anchorId="50B1BFA8" wp14:editId="4E125E7B">
                <wp:simplePos x="0" y="0"/>
                <wp:positionH relativeFrom="column">
                  <wp:posOffset>217805</wp:posOffset>
                </wp:positionH>
                <wp:positionV relativeFrom="paragraph">
                  <wp:posOffset>6035040</wp:posOffset>
                </wp:positionV>
                <wp:extent cx="6542405" cy="2193290"/>
                <wp:effectExtent l="0"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19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29C6C" w14:textId="77777777" w:rsidR="009B429A" w:rsidRPr="00906307" w:rsidRDefault="00CE029B" w:rsidP="00A0563B">
                            <w:pPr>
                              <w:pStyle w:val="Title"/>
                              <w:rPr>
                                <w:b/>
                                <w:color w:val="000000"/>
                                <w:sz w:val="64"/>
                                <w:szCs w:val="64"/>
                              </w:rPr>
                            </w:pPr>
                            <w:r>
                              <w:rPr>
                                <w:b/>
                                <w:color w:val="000000"/>
                                <w:sz w:val="64"/>
                                <w:szCs w:val="64"/>
                              </w:rPr>
                              <w:t xml:space="preserve">Going Digital: a </w:t>
                            </w:r>
                            <w:r w:rsidRPr="00906307">
                              <w:rPr>
                                <w:b/>
                                <w:color w:val="000000"/>
                                <w:sz w:val="64"/>
                                <w:szCs w:val="64"/>
                              </w:rPr>
                              <w:t>Technology Enabled Care Strategy</w:t>
                            </w:r>
                            <w:r>
                              <w:rPr>
                                <w:b/>
                                <w:color w:val="000000"/>
                                <w:sz w:val="64"/>
                                <w:szCs w:val="64"/>
                              </w:rPr>
                              <w:t xml:space="preserve"> for 2025</w:t>
                            </w:r>
                          </w:p>
                          <w:p w14:paraId="55D78FE8" w14:textId="77777777" w:rsidR="009B429A" w:rsidRDefault="00CE029B" w:rsidP="00906307">
                            <w:pPr>
                              <w:rPr>
                                <w:rFonts w:cs="Arial"/>
                              </w:rPr>
                            </w:pPr>
                            <w:r w:rsidRPr="0006625F">
                              <w:rPr>
                                <w:rFonts w:cs="Arial"/>
                              </w:rPr>
                              <w:t xml:space="preserve">This strategy sets </w:t>
                            </w:r>
                            <w:r>
                              <w:rPr>
                                <w:rFonts w:cs="Arial"/>
                              </w:rPr>
                              <w:t>our direction for the next five</w:t>
                            </w:r>
                            <w:r w:rsidRPr="0006625F">
                              <w:rPr>
                                <w:rFonts w:cs="Arial"/>
                              </w:rPr>
                              <w:t xml:space="preserve"> years and develops the foundations needed to fully exploit the expected technological advances </w:t>
                            </w:r>
                            <w:r>
                              <w:rPr>
                                <w:rFonts w:cs="Arial"/>
                              </w:rPr>
                              <w:t>of the analogue to digital transition.</w:t>
                            </w:r>
                          </w:p>
                          <w:p w14:paraId="49B8ABB8" w14:textId="77777777" w:rsidR="009B429A" w:rsidRDefault="009B429A" w:rsidP="00F5519A"/>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0B1BFA8" id="_x0000_t202" coordsize="21600,21600" o:spt="202" path="m,l,21600r21600,l21600,xe">
                <v:stroke joinstyle="miter"/>
                <v:path gradientshapeok="t" o:connecttype="rect"/>
              </v:shapetype>
              <v:shape id="Text Box 4" o:spid="_x0000_s1026" type="#_x0000_t202" style="position:absolute;margin-left:17.15pt;margin-top:475.2pt;width:515.15pt;height:17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" filled="f" stroked="f">
                <v:textbox>
                  <w:txbxContent>
                    <w:p w14:paraId="07229C6C" w14:textId="77777777" w:rsidR="009B429A" w:rsidRPr="00906307" w:rsidRDefault="00CE029B" w:rsidP="00A0563B">
                      <w:pPr>
                        <w:pStyle w:val="Title"/>
                        <w:rPr>
                          <w:b/>
                          <w:color w:val="000000"/>
                          <w:sz w:val="64"/>
                          <w:szCs w:val="64"/>
                        </w:rPr>
                      </w:pPr>
                      <w:r>
                        <w:rPr>
                          <w:b/>
                          <w:color w:val="000000"/>
                          <w:sz w:val="64"/>
                          <w:szCs w:val="64"/>
                        </w:rPr>
                        <w:t xml:space="preserve">Going Digital: a </w:t>
                      </w:r>
                      <w:r w:rsidRPr="00906307">
                        <w:rPr>
                          <w:b/>
                          <w:color w:val="000000"/>
                          <w:sz w:val="64"/>
                          <w:szCs w:val="64"/>
                        </w:rPr>
                        <w:t>Technology Enabled Care Strategy</w:t>
                      </w:r>
                      <w:r>
                        <w:rPr>
                          <w:b/>
                          <w:color w:val="000000"/>
                          <w:sz w:val="64"/>
                          <w:szCs w:val="64"/>
                        </w:rPr>
                        <w:t xml:space="preserve"> for 2025</w:t>
                      </w:r>
                    </w:p>
                    <w:p w14:paraId="55D78FE8" w14:textId="77777777" w:rsidR="009B429A" w:rsidRDefault="00CE029B" w:rsidP="00906307">
                      <w:pPr>
                        <w:rPr>
                          <w:rFonts w:cs="Arial"/>
                        </w:rPr>
                      </w:pPr>
                      <w:r w:rsidRPr="0006625F">
                        <w:rPr>
                          <w:rFonts w:cs="Arial"/>
                        </w:rPr>
                        <w:t xml:space="preserve">This strategy sets </w:t>
                      </w:r>
                      <w:r>
                        <w:rPr>
                          <w:rFonts w:cs="Arial"/>
                        </w:rPr>
                        <w:t>our direction for the next five</w:t>
                      </w:r>
                      <w:r w:rsidRPr="0006625F">
                        <w:rPr>
                          <w:rFonts w:cs="Arial"/>
                        </w:rPr>
                        <w:t xml:space="preserve"> years and develops the foundations needed to fully exploit the expected technological advances </w:t>
                      </w:r>
                      <w:r>
                        <w:rPr>
                          <w:rFonts w:cs="Arial"/>
                        </w:rPr>
                        <w:t>of the analogue to digital transition.</w:t>
                      </w:r>
                    </w:p>
                    <w:p w14:paraId="49B8ABB8" w14:textId="77777777" w:rsidR="009B429A" w:rsidRDefault="009B429A" w:rsidP="00F5519A"/>
                  </w:txbxContent>
                </v:textbox>
              </v:shape>
            </w:pict>
          </mc:Fallback>
        </mc:AlternateContent>
      </w:r>
    </w:p>
    <w:p w14:paraId="01742405" w14:textId="77777777" w:rsidR="00906307" w:rsidRDefault="00CE029B" w:rsidP="0030596E">
      <w:pPr>
        <w:pStyle w:val="TOCHeader"/>
        <w:jc w:val="left"/>
        <w:rPr>
          <w:sz w:val="40"/>
          <w:szCs w:val="40"/>
        </w:rPr>
      </w:pPr>
      <w:bookmarkStart w:id="0" w:name="_Toc304199307"/>
      <w:r>
        <w:rPr>
          <w:sz w:val="40"/>
          <w:szCs w:val="40"/>
        </w:rPr>
        <w:lastRenderedPageBreak/>
        <w:t>Version Control</w:t>
      </w:r>
    </w:p>
    <w:p w14:paraId="5F96935B" w14:textId="77777777" w:rsidR="000C749B" w:rsidRPr="00430D40" w:rsidRDefault="00CE029B" w:rsidP="0030596E">
      <w:pPr>
        <w:spacing w:after="0"/>
        <w:jc w:val="left"/>
        <w:rPr>
          <w:rFonts w:cs="Arial"/>
        </w:rPr>
      </w:pPr>
      <w:r w:rsidRPr="00430D40">
        <w:rPr>
          <w:rFonts w:cs="Arial"/>
        </w:rPr>
        <w:t>The following is a record of the changes/upd</w:t>
      </w:r>
      <w:r w:rsidR="00216691">
        <w:rPr>
          <w:rFonts w:cs="Arial"/>
        </w:rPr>
        <w:t xml:space="preserve">ates that have occurred on this </w:t>
      </w:r>
      <w:r w:rsidRPr="00430D40">
        <w:rPr>
          <w:rFonts w:cs="Arial"/>
        </w:rPr>
        <w:t>document:</w:t>
      </w:r>
    </w:p>
    <w:p w14:paraId="2E9FE519" w14:textId="77777777" w:rsidR="000C749B" w:rsidRPr="00430D40" w:rsidRDefault="000C749B" w:rsidP="0030596E">
      <w:pPr>
        <w:spacing w:after="0"/>
        <w:jc w:val="left"/>
        <w:rPr>
          <w:rFonts w:cs="Arial"/>
        </w:rPr>
      </w:pP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097"/>
        <w:gridCol w:w="1040"/>
        <w:gridCol w:w="1254"/>
        <w:gridCol w:w="1583"/>
        <w:gridCol w:w="1533"/>
        <w:gridCol w:w="1420"/>
        <w:gridCol w:w="1083"/>
      </w:tblGrid>
      <w:tr w:rsidR="00E425F4" w14:paraId="5DADDB02" w14:textId="77777777" w:rsidTr="001B60DB">
        <w:tc>
          <w:tcPr>
            <w:tcW w:w="555" w:type="pct"/>
            <w:tcBorders>
              <w:bottom w:val="single" w:sz="12" w:space="0" w:color="666666"/>
            </w:tcBorders>
            <w:shd w:val="clear" w:color="auto" w:fill="auto"/>
            <w:hideMark/>
          </w:tcPr>
          <w:p w14:paraId="4724C99F" w14:textId="77777777" w:rsidR="000C749B" w:rsidRPr="00430D40" w:rsidRDefault="00CE029B" w:rsidP="0030596E">
            <w:pPr>
              <w:pStyle w:val="NormalIndent"/>
              <w:spacing w:after="0"/>
              <w:ind w:left="0"/>
              <w:jc w:val="left"/>
              <w:rPr>
                <w:rFonts w:cs="Arial"/>
                <w:b/>
                <w:bCs/>
              </w:rPr>
            </w:pPr>
            <w:r w:rsidRPr="00430D40">
              <w:rPr>
                <w:rFonts w:cs="Arial"/>
                <w:b/>
                <w:bCs/>
              </w:rPr>
              <w:t xml:space="preserve">Version </w:t>
            </w:r>
          </w:p>
        </w:tc>
        <w:tc>
          <w:tcPr>
            <w:tcW w:w="516" w:type="pct"/>
            <w:tcBorders>
              <w:bottom w:val="single" w:sz="12" w:space="0" w:color="666666"/>
            </w:tcBorders>
            <w:shd w:val="clear" w:color="auto" w:fill="auto"/>
            <w:hideMark/>
          </w:tcPr>
          <w:p w14:paraId="6957B4EC" w14:textId="77777777" w:rsidR="000C749B" w:rsidRPr="00430D40" w:rsidRDefault="00CE029B" w:rsidP="0030596E">
            <w:pPr>
              <w:pStyle w:val="NormalIndent"/>
              <w:spacing w:after="0"/>
              <w:ind w:left="-43"/>
              <w:jc w:val="left"/>
              <w:rPr>
                <w:rFonts w:cs="Arial"/>
                <w:b/>
                <w:bCs/>
              </w:rPr>
            </w:pPr>
            <w:r w:rsidRPr="00430D40">
              <w:rPr>
                <w:rFonts w:cs="Arial"/>
                <w:b/>
                <w:bCs/>
              </w:rPr>
              <w:t>Section</w:t>
            </w:r>
          </w:p>
        </w:tc>
        <w:tc>
          <w:tcPr>
            <w:tcW w:w="677" w:type="pct"/>
            <w:tcBorders>
              <w:bottom w:val="single" w:sz="12" w:space="0" w:color="666666"/>
            </w:tcBorders>
            <w:shd w:val="clear" w:color="auto" w:fill="auto"/>
            <w:hideMark/>
          </w:tcPr>
          <w:p w14:paraId="64C4AB9B" w14:textId="77777777" w:rsidR="000C749B" w:rsidRPr="00430D40" w:rsidRDefault="00CE029B" w:rsidP="0030596E">
            <w:pPr>
              <w:pStyle w:val="NormalIndent"/>
              <w:spacing w:after="0"/>
              <w:ind w:left="-43"/>
              <w:jc w:val="left"/>
              <w:rPr>
                <w:rFonts w:cs="Arial"/>
                <w:b/>
                <w:bCs/>
              </w:rPr>
            </w:pPr>
            <w:r w:rsidRPr="00430D40">
              <w:rPr>
                <w:rFonts w:cs="Arial"/>
                <w:b/>
                <w:bCs/>
              </w:rPr>
              <w:t>Changes/</w:t>
            </w:r>
          </w:p>
          <w:p w14:paraId="67F84C65" w14:textId="77777777" w:rsidR="000C749B" w:rsidRPr="00430D40" w:rsidRDefault="00CE029B" w:rsidP="0030596E">
            <w:pPr>
              <w:pStyle w:val="NormalIndent"/>
              <w:spacing w:after="0"/>
              <w:ind w:left="-43"/>
              <w:jc w:val="left"/>
              <w:rPr>
                <w:rFonts w:cs="Arial"/>
                <w:b/>
                <w:bCs/>
              </w:rPr>
            </w:pPr>
            <w:r w:rsidRPr="00430D40">
              <w:rPr>
                <w:rFonts w:cs="Arial"/>
                <w:b/>
                <w:bCs/>
              </w:rPr>
              <w:t>updates</w:t>
            </w:r>
          </w:p>
        </w:tc>
        <w:tc>
          <w:tcPr>
            <w:tcW w:w="944" w:type="pct"/>
            <w:tcBorders>
              <w:bottom w:val="single" w:sz="12" w:space="0" w:color="666666"/>
            </w:tcBorders>
            <w:shd w:val="clear" w:color="auto" w:fill="auto"/>
            <w:hideMark/>
          </w:tcPr>
          <w:p w14:paraId="3B97BEE5" w14:textId="77777777" w:rsidR="000C749B" w:rsidRPr="00430D40" w:rsidRDefault="00CE029B" w:rsidP="0030596E">
            <w:pPr>
              <w:pStyle w:val="NormalIndent"/>
              <w:spacing w:after="0"/>
              <w:ind w:left="-43"/>
              <w:jc w:val="left"/>
              <w:rPr>
                <w:rFonts w:cs="Arial"/>
                <w:b/>
                <w:bCs/>
              </w:rPr>
            </w:pPr>
            <w:r w:rsidRPr="00430D40">
              <w:rPr>
                <w:rFonts w:cs="Arial"/>
                <w:b/>
                <w:bCs/>
              </w:rPr>
              <w:t>Date of change</w:t>
            </w:r>
          </w:p>
        </w:tc>
        <w:tc>
          <w:tcPr>
            <w:tcW w:w="916" w:type="pct"/>
            <w:tcBorders>
              <w:bottom w:val="single" w:sz="12" w:space="0" w:color="666666"/>
            </w:tcBorders>
            <w:shd w:val="clear" w:color="auto" w:fill="auto"/>
            <w:hideMark/>
          </w:tcPr>
          <w:p w14:paraId="478328DD" w14:textId="77777777" w:rsidR="000C749B" w:rsidRPr="00430D40" w:rsidRDefault="00CE029B" w:rsidP="0030596E">
            <w:pPr>
              <w:pStyle w:val="NormalIndent"/>
              <w:spacing w:after="0"/>
              <w:ind w:left="-12"/>
              <w:jc w:val="left"/>
              <w:rPr>
                <w:rFonts w:cs="Arial"/>
                <w:b/>
                <w:bCs/>
              </w:rPr>
            </w:pPr>
            <w:r w:rsidRPr="00430D40">
              <w:rPr>
                <w:rFonts w:cs="Arial"/>
                <w:b/>
                <w:bCs/>
              </w:rPr>
              <w:t>Authors</w:t>
            </w:r>
          </w:p>
        </w:tc>
        <w:tc>
          <w:tcPr>
            <w:tcW w:w="853" w:type="pct"/>
            <w:tcBorders>
              <w:bottom w:val="single" w:sz="12" w:space="0" w:color="666666"/>
            </w:tcBorders>
            <w:shd w:val="clear" w:color="auto" w:fill="auto"/>
            <w:hideMark/>
          </w:tcPr>
          <w:p w14:paraId="0DC37FAE" w14:textId="77777777" w:rsidR="000C749B" w:rsidRPr="00430D40" w:rsidRDefault="00CE029B" w:rsidP="0030596E">
            <w:pPr>
              <w:pStyle w:val="NormalIndent"/>
              <w:spacing w:after="0"/>
              <w:ind w:left="0"/>
              <w:jc w:val="left"/>
              <w:rPr>
                <w:rFonts w:cs="Arial"/>
                <w:b/>
                <w:bCs/>
              </w:rPr>
            </w:pPr>
            <w:r w:rsidRPr="00430D40">
              <w:rPr>
                <w:rFonts w:cs="Arial"/>
                <w:b/>
                <w:bCs/>
              </w:rPr>
              <w:t>Signed off by</w:t>
            </w:r>
          </w:p>
        </w:tc>
        <w:tc>
          <w:tcPr>
            <w:tcW w:w="538" w:type="pct"/>
            <w:tcBorders>
              <w:bottom w:val="single" w:sz="12" w:space="0" w:color="666666"/>
            </w:tcBorders>
            <w:shd w:val="clear" w:color="auto" w:fill="auto"/>
          </w:tcPr>
          <w:p w14:paraId="2005DE13" w14:textId="77777777" w:rsidR="000C749B" w:rsidRPr="00430D40" w:rsidRDefault="00CE029B" w:rsidP="0030596E">
            <w:pPr>
              <w:pStyle w:val="NormalIndent"/>
              <w:spacing w:after="0"/>
              <w:ind w:left="0"/>
              <w:jc w:val="left"/>
              <w:rPr>
                <w:rFonts w:cs="Arial"/>
                <w:b/>
                <w:bCs/>
              </w:rPr>
            </w:pPr>
            <w:r w:rsidRPr="00430D40">
              <w:rPr>
                <w:rFonts w:cs="Arial"/>
                <w:b/>
                <w:bCs/>
              </w:rPr>
              <w:t>Reason</w:t>
            </w:r>
          </w:p>
          <w:p w14:paraId="1C254AA8" w14:textId="77777777" w:rsidR="000C749B" w:rsidRPr="00430D40" w:rsidRDefault="000C749B" w:rsidP="0030596E">
            <w:pPr>
              <w:pStyle w:val="NormalIndent"/>
              <w:spacing w:after="0"/>
              <w:ind w:left="0"/>
              <w:jc w:val="left"/>
              <w:rPr>
                <w:rFonts w:cs="Arial"/>
                <w:b/>
                <w:bCs/>
              </w:rPr>
            </w:pPr>
          </w:p>
        </w:tc>
      </w:tr>
      <w:tr w:rsidR="00E425F4" w14:paraId="704B5012" w14:textId="77777777" w:rsidTr="001B60DB">
        <w:trPr>
          <w:trHeight w:val="522"/>
        </w:trPr>
        <w:tc>
          <w:tcPr>
            <w:tcW w:w="555" w:type="pct"/>
            <w:shd w:val="clear" w:color="auto" w:fill="F2F2F2"/>
          </w:tcPr>
          <w:p w14:paraId="71B7BC9B" w14:textId="77777777" w:rsidR="000C749B" w:rsidRPr="00430D40" w:rsidRDefault="00CE029B" w:rsidP="0030596E">
            <w:pPr>
              <w:pStyle w:val="NormalIndent"/>
              <w:spacing w:after="0"/>
              <w:ind w:left="0"/>
              <w:jc w:val="left"/>
              <w:rPr>
                <w:rFonts w:cs="Arial"/>
                <w:bCs/>
              </w:rPr>
            </w:pPr>
            <w:r w:rsidRPr="00430D40">
              <w:rPr>
                <w:rFonts w:cs="Arial"/>
                <w:bCs/>
              </w:rPr>
              <w:t>V1</w:t>
            </w:r>
          </w:p>
        </w:tc>
        <w:tc>
          <w:tcPr>
            <w:tcW w:w="516" w:type="pct"/>
            <w:shd w:val="clear" w:color="auto" w:fill="F2F2F2"/>
          </w:tcPr>
          <w:p w14:paraId="30CB8131" w14:textId="77777777" w:rsidR="000C749B" w:rsidRPr="00430D40" w:rsidRDefault="00CE029B" w:rsidP="0030596E">
            <w:pPr>
              <w:pStyle w:val="NormalIndent"/>
              <w:spacing w:after="0"/>
              <w:ind w:left="0"/>
              <w:jc w:val="left"/>
              <w:rPr>
                <w:rFonts w:cs="Arial"/>
              </w:rPr>
            </w:pPr>
            <w:r w:rsidRPr="00430D40">
              <w:rPr>
                <w:rFonts w:cs="Arial"/>
              </w:rPr>
              <w:t>All</w:t>
            </w:r>
          </w:p>
        </w:tc>
        <w:tc>
          <w:tcPr>
            <w:tcW w:w="677" w:type="pct"/>
            <w:shd w:val="clear" w:color="auto" w:fill="F2F2F2"/>
          </w:tcPr>
          <w:p w14:paraId="0A280A73" w14:textId="77777777" w:rsidR="000C749B" w:rsidRPr="00430D40" w:rsidRDefault="00CE029B" w:rsidP="0030596E">
            <w:pPr>
              <w:pStyle w:val="NormalIndent"/>
              <w:spacing w:after="0"/>
              <w:ind w:left="0"/>
              <w:jc w:val="left"/>
              <w:rPr>
                <w:rFonts w:cs="Arial"/>
              </w:rPr>
            </w:pPr>
            <w:r w:rsidRPr="00430D40">
              <w:rPr>
                <w:rFonts w:cs="Arial"/>
              </w:rPr>
              <w:t>First draft</w:t>
            </w:r>
          </w:p>
        </w:tc>
        <w:tc>
          <w:tcPr>
            <w:tcW w:w="944" w:type="pct"/>
            <w:shd w:val="clear" w:color="auto" w:fill="F2F2F2"/>
          </w:tcPr>
          <w:p w14:paraId="3D25827E" w14:textId="77777777" w:rsidR="000C749B" w:rsidRPr="00430D40" w:rsidRDefault="00CE029B" w:rsidP="0030596E">
            <w:pPr>
              <w:pStyle w:val="NormalIndent"/>
              <w:spacing w:after="0"/>
              <w:ind w:left="0"/>
              <w:jc w:val="left"/>
              <w:rPr>
                <w:rFonts w:cs="Arial"/>
              </w:rPr>
            </w:pPr>
            <w:r>
              <w:rPr>
                <w:rFonts w:cs="Arial"/>
              </w:rPr>
              <w:t>06/10</w:t>
            </w:r>
            <w:r w:rsidRPr="00430D40">
              <w:rPr>
                <w:rFonts w:cs="Arial"/>
              </w:rPr>
              <w:t>/2020</w:t>
            </w:r>
          </w:p>
        </w:tc>
        <w:tc>
          <w:tcPr>
            <w:tcW w:w="916" w:type="pct"/>
            <w:shd w:val="clear" w:color="auto" w:fill="F2F2F2"/>
          </w:tcPr>
          <w:p w14:paraId="630BF5C3" w14:textId="77777777" w:rsidR="000C749B" w:rsidRPr="00430D40" w:rsidRDefault="00CE029B" w:rsidP="0030596E">
            <w:pPr>
              <w:pStyle w:val="NormalIndent"/>
              <w:spacing w:after="0"/>
              <w:ind w:left="0"/>
              <w:jc w:val="left"/>
              <w:rPr>
                <w:rFonts w:cs="Arial"/>
              </w:rPr>
            </w:pPr>
            <w:r w:rsidRPr="00430D40">
              <w:rPr>
                <w:rFonts w:cs="Arial"/>
              </w:rPr>
              <w:t>Deborah Gent</w:t>
            </w:r>
          </w:p>
        </w:tc>
        <w:tc>
          <w:tcPr>
            <w:tcW w:w="853" w:type="pct"/>
            <w:shd w:val="clear" w:color="auto" w:fill="F2F2F2"/>
          </w:tcPr>
          <w:p w14:paraId="5CE01972" w14:textId="77777777" w:rsidR="000C749B" w:rsidRPr="00430D40" w:rsidRDefault="000C749B" w:rsidP="0030596E">
            <w:pPr>
              <w:pStyle w:val="NormalIndent"/>
              <w:spacing w:after="0"/>
              <w:ind w:left="0"/>
              <w:jc w:val="left"/>
              <w:rPr>
                <w:rFonts w:cs="Arial"/>
              </w:rPr>
            </w:pPr>
          </w:p>
        </w:tc>
        <w:tc>
          <w:tcPr>
            <w:tcW w:w="538" w:type="pct"/>
            <w:shd w:val="clear" w:color="auto" w:fill="F2F2F2"/>
          </w:tcPr>
          <w:p w14:paraId="1C3D21ED" w14:textId="77777777" w:rsidR="000C749B" w:rsidRPr="00430D40" w:rsidRDefault="000C749B" w:rsidP="0030596E">
            <w:pPr>
              <w:pStyle w:val="NormalIndent"/>
              <w:spacing w:after="0"/>
              <w:ind w:left="0"/>
              <w:jc w:val="left"/>
              <w:rPr>
                <w:rFonts w:cs="Arial"/>
              </w:rPr>
            </w:pPr>
          </w:p>
        </w:tc>
      </w:tr>
      <w:tr w:rsidR="00E425F4" w14:paraId="48C917ED" w14:textId="77777777" w:rsidTr="001B60DB">
        <w:tc>
          <w:tcPr>
            <w:tcW w:w="555" w:type="pct"/>
            <w:shd w:val="clear" w:color="auto" w:fill="auto"/>
          </w:tcPr>
          <w:p w14:paraId="144BAD9D" w14:textId="77777777" w:rsidR="000C749B" w:rsidRPr="00430D40" w:rsidRDefault="000C749B" w:rsidP="0030596E">
            <w:pPr>
              <w:pStyle w:val="NormalIndent"/>
              <w:spacing w:after="0"/>
              <w:ind w:left="0"/>
              <w:jc w:val="left"/>
              <w:rPr>
                <w:rFonts w:cs="Arial"/>
                <w:b/>
                <w:bCs/>
              </w:rPr>
            </w:pPr>
          </w:p>
          <w:p w14:paraId="3650293E" w14:textId="77777777" w:rsidR="000C749B" w:rsidRPr="00430D40" w:rsidRDefault="000C749B" w:rsidP="0030596E">
            <w:pPr>
              <w:pStyle w:val="NormalIndent"/>
              <w:spacing w:after="0"/>
              <w:ind w:left="0"/>
              <w:jc w:val="left"/>
              <w:rPr>
                <w:rFonts w:cs="Arial"/>
                <w:b/>
                <w:bCs/>
              </w:rPr>
            </w:pPr>
          </w:p>
        </w:tc>
        <w:tc>
          <w:tcPr>
            <w:tcW w:w="516" w:type="pct"/>
            <w:shd w:val="clear" w:color="auto" w:fill="auto"/>
          </w:tcPr>
          <w:p w14:paraId="3C4AF4C2" w14:textId="77777777" w:rsidR="000C749B" w:rsidRPr="00430D40" w:rsidRDefault="000C749B" w:rsidP="0030596E">
            <w:pPr>
              <w:pStyle w:val="NormalIndent"/>
              <w:spacing w:after="0"/>
              <w:ind w:left="0"/>
              <w:jc w:val="left"/>
              <w:rPr>
                <w:rFonts w:cs="Arial"/>
              </w:rPr>
            </w:pPr>
          </w:p>
        </w:tc>
        <w:tc>
          <w:tcPr>
            <w:tcW w:w="677" w:type="pct"/>
            <w:shd w:val="clear" w:color="auto" w:fill="auto"/>
          </w:tcPr>
          <w:p w14:paraId="229C8A06" w14:textId="77777777" w:rsidR="000C749B" w:rsidRPr="00430D40" w:rsidRDefault="000C749B" w:rsidP="0030596E">
            <w:pPr>
              <w:pStyle w:val="NormalIndent"/>
              <w:spacing w:after="0"/>
              <w:ind w:left="0"/>
              <w:jc w:val="left"/>
              <w:rPr>
                <w:rFonts w:cs="Arial"/>
              </w:rPr>
            </w:pPr>
          </w:p>
        </w:tc>
        <w:tc>
          <w:tcPr>
            <w:tcW w:w="944" w:type="pct"/>
            <w:shd w:val="clear" w:color="auto" w:fill="auto"/>
          </w:tcPr>
          <w:p w14:paraId="6A67CFF5" w14:textId="77777777" w:rsidR="000C749B" w:rsidRPr="00430D40" w:rsidRDefault="000C749B" w:rsidP="0030596E">
            <w:pPr>
              <w:pStyle w:val="NormalIndent"/>
              <w:spacing w:after="0"/>
              <w:ind w:left="0"/>
              <w:jc w:val="left"/>
              <w:rPr>
                <w:rFonts w:cs="Arial"/>
              </w:rPr>
            </w:pPr>
          </w:p>
        </w:tc>
        <w:tc>
          <w:tcPr>
            <w:tcW w:w="916" w:type="pct"/>
            <w:shd w:val="clear" w:color="auto" w:fill="auto"/>
          </w:tcPr>
          <w:p w14:paraId="2BA1EAA8" w14:textId="77777777" w:rsidR="000C749B" w:rsidRPr="00430D40" w:rsidRDefault="000C749B" w:rsidP="0030596E">
            <w:pPr>
              <w:pStyle w:val="NormalIndent"/>
              <w:spacing w:after="0"/>
              <w:ind w:left="0"/>
              <w:jc w:val="left"/>
              <w:rPr>
                <w:rFonts w:cs="Arial"/>
              </w:rPr>
            </w:pPr>
          </w:p>
        </w:tc>
        <w:tc>
          <w:tcPr>
            <w:tcW w:w="853" w:type="pct"/>
            <w:shd w:val="clear" w:color="auto" w:fill="auto"/>
          </w:tcPr>
          <w:p w14:paraId="7DB40425" w14:textId="77777777" w:rsidR="000C749B" w:rsidRPr="00430D40" w:rsidRDefault="000C749B" w:rsidP="0030596E">
            <w:pPr>
              <w:pStyle w:val="NormalIndent"/>
              <w:spacing w:after="0"/>
              <w:ind w:left="0"/>
              <w:jc w:val="left"/>
              <w:rPr>
                <w:rFonts w:cs="Arial"/>
              </w:rPr>
            </w:pPr>
          </w:p>
        </w:tc>
        <w:tc>
          <w:tcPr>
            <w:tcW w:w="538" w:type="pct"/>
            <w:shd w:val="clear" w:color="auto" w:fill="auto"/>
          </w:tcPr>
          <w:p w14:paraId="7E100CD4" w14:textId="77777777" w:rsidR="000C749B" w:rsidRPr="00430D40" w:rsidRDefault="000C749B" w:rsidP="0030596E">
            <w:pPr>
              <w:pStyle w:val="NormalIndent"/>
              <w:spacing w:after="0"/>
              <w:ind w:left="0"/>
              <w:jc w:val="left"/>
              <w:rPr>
                <w:rFonts w:cs="Arial"/>
              </w:rPr>
            </w:pPr>
          </w:p>
        </w:tc>
      </w:tr>
      <w:tr w:rsidR="00E425F4" w14:paraId="75C0EAC5" w14:textId="77777777" w:rsidTr="001B60DB">
        <w:tc>
          <w:tcPr>
            <w:tcW w:w="555" w:type="pct"/>
            <w:shd w:val="clear" w:color="auto" w:fill="F2F2F2"/>
          </w:tcPr>
          <w:p w14:paraId="65A7C320" w14:textId="77777777" w:rsidR="000C749B" w:rsidRPr="00430D40" w:rsidRDefault="000C749B" w:rsidP="0030596E">
            <w:pPr>
              <w:pStyle w:val="NormalIndent"/>
              <w:spacing w:after="0"/>
              <w:ind w:left="0"/>
              <w:jc w:val="left"/>
              <w:rPr>
                <w:rFonts w:cs="Arial"/>
                <w:b/>
                <w:bCs/>
              </w:rPr>
            </w:pPr>
          </w:p>
          <w:p w14:paraId="6FF58F45" w14:textId="77777777" w:rsidR="000C749B" w:rsidRPr="00430D40" w:rsidRDefault="000C749B" w:rsidP="0030596E">
            <w:pPr>
              <w:pStyle w:val="NormalIndent"/>
              <w:spacing w:after="0"/>
              <w:ind w:left="0"/>
              <w:jc w:val="left"/>
              <w:rPr>
                <w:rFonts w:cs="Arial"/>
                <w:b/>
                <w:bCs/>
              </w:rPr>
            </w:pPr>
          </w:p>
        </w:tc>
        <w:tc>
          <w:tcPr>
            <w:tcW w:w="516" w:type="pct"/>
            <w:shd w:val="clear" w:color="auto" w:fill="F2F2F2"/>
          </w:tcPr>
          <w:p w14:paraId="3A863271" w14:textId="77777777" w:rsidR="000C749B" w:rsidRPr="00430D40" w:rsidRDefault="000C749B" w:rsidP="0030596E">
            <w:pPr>
              <w:pStyle w:val="NormalIndent"/>
              <w:spacing w:after="0"/>
              <w:ind w:left="-43"/>
              <w:jc w:val="left"/>
              <w:rPr>
                <w:rFonts w:cs="Arial"/>
              </w:rPr>
            </w:pPr>
          </w:p>
        </w:tc>
        <w:tc>
          <w:tcPr>
            <w:tcW w:w="677" w:type="pct"/>
            <w:shd w:val="clear" w:color="auto" w:fill="F2F2F2"/>
          </w:tcPr>
          <w:p w14:paraId="4949F3F0" w14:textId="77777777" w:rsidR="000C749B" w:rsidRPr="00430D40" w:rsidRDefault="000C749B" w:rsidP="0030596E">
            <w:pPr>
              <w:pStyle w:val="NormalIndent"/>
              <w:spacing w:after="0"/>
              <w:ind w:left="-43"/>
              <w:jc w:val="left"/>
              <w:rPr>
                <w:rFonts w:cs="Arial"/>
              </w:rPr>
            </w:pPr>
          </w:p>
        </w:tc>
        <w:tc>
          <w:tcPr>
            <w:tcW w:w="944" w:type="pct"/>
            <w:shd w:val="clear" w:color="auto" w:fill="F2F2F2"/>
          </w:tcPr>
          <w:p w14:paraId="352024B1" w14:textId="77777777" w:rsidR="000C749B" w:rsidRPr="00430D40" w:rsidRDefault="000C749B" w:rsidP="0030596E">
            <w:pPr>
              <w:pStyle w:val="NormalIndent"/>
              <w:spacing w:after="0"/>
              <w:ind w:left="-43"/>
              <w:jc w:val="left"/>
              <w:rPr>
                <w:rFonts w:cs="Arial"/>
              </w:rPr>
            </w:pPr>
          </w:p>
        </w:tc>
        <w:tc>
          <w:tcPr>
            <w:tcW w:w="916" w:type="pct"/>
            <w:shd w:val="clear" w:color="auto" w:fill="F2F2F2"/>
          </w:tcPr>
          <w:p w14:paraId="2D2C605C" w14:textId="77777777" w:rsidR="000C749B" w:rsidRPr="00430D40" w:rsidRDefault="000C749B" w:rsidP="0030596E">
            <w:pPr>
              <w:pStyle w:val="NormalIndent"/>
              <w:spacing w:after="0"/>
              <w:ind w:left="-12"/>
              <w:jc w:val="left"/>
              <w:rPr>
                <w:rFonts w:cs="Arial"/>
              </w:rPr>
            </w:pPr>
          </w:p>
        </w:tc>
        <w:tc>
          <w:tcPr>
            <w:tcW w:w="853" w:type="pct"/>
            <w:shd w:val="clear" w:color="auto" w:fill="F2F2F2"/>
          </w:tcPr>
          <w:p w14:paraId="1A797CE5" w14:textId="77777777" w:rsidR="000C749B" w:rsidRPr="00430D40" w:rsidRDefault="000C749B" w:rsidP="0030596E">
            <w:pPr>
              <w:pStyle w:val="NormalIndent"/>
              <w:spacing w:after="0"/>
              <w:ind w:left="0"/>
              <w:jc w:val="left"/>
              <w:rPr>
                <w:rFonts w:cs="Arial"/>
              </w:rPr>
            </w:pPr>
          </w:p>
        </w:tc>
        <w:tc>
          <w:tcPr>
            <w:tcW w:w="538" w:type="pct"/>
            <w:shd w:val="clear" w:color="auto" w:fill="F2F2F2"/>
          </w:tcPr>
          <w:p w14:paraId="41B91E01" w14:textId="77777777" w:rsidR="000C749B" w:rsidRPr="00430D40" w:rsidRDefault="000C749B" w:rsidP="0030596E">
            <w:pPr>
              <w:pStyle w:val="NormalIndent"/>
              <w:spacing w:after="0"/>
              <w:ind w:left="0"/>
              <w:jc w:val="left"/>
              <w:rPr>
                <w:rFonts w:cs="Arial"/>
              </w:rPr>
            </w:pPr>
          </w:p>
        </w:tc>
      </w:tr>
      <w:tr w:rsidR="00E425F4" w14:paraId="19EF6BE2" w14:textId="77777777" w:rsidTr="001B60DB">
        <w:tc>
          <w:tcPr>
            <w:tcW w:w="555" w:type="pct"/>
            <w:shd w:val="clear" w:color="auto" w:fill="auto"/>
          </w:tcPr>
          <w:p w14:paraId="04FB82AD" w14:textId="77777777" w:rsidR="000C749B" w:rsidRPr="00430D40" w:rsidRDefault="000C749B" w:rsidP="0030596E">
            <w:pPr>
              <w:pStyle w:val="NormalIndent"/>
              <w:spacing w:after="0"/>
              <w:ind w:left="0"/>
              <w:jc w:val="left"/>
              <w:rPr>
                <w:rFonts w:cs="Arial"/>
                <w:b/>
                <w:bCs/>
              </w:rPr>
            </w:pPr>
          </w:p>
          <w:p w14:paraId="3FD0EB1C" w14:textId="77777777" w:rsidR="000C749B" w:rsidRPr="00430D40" w:rsidRDefault="000C749B" w:rsidP="0030596E">
            <w:pPr>
              <w:pStyle w:val="NormalIndent"/>
              <w:spacing w:after="0"/>
              <w:ind w:left="0"/>
              <w:jc w:val="left"/>
              <w:rPr>
                <w:rFonts w:cs="Arial"/>
                <w:b/>
                <w:bCs/>
              </w:rPr>
            </w:pPr>
          </w:p>
        </w:tc>
        <w:tc>
          <w:tcPr>
            <w:tcW w:w="516" w:type="pct"/>
            <w:shd w:val="clear" w:color="auto" w:fill="auto"/>
          </w:tcPr>
          <w:p w14:paraId="4CD856DB" w14:textId="77777777" w:rsidR="000C749B" w:rsidRPr="00430D40" w:rsidRDefault="000C749B" w:rsidP="0030596E">
            <w:pPr>
              <w:pStyle w:val="NormalIndent"/>
              <w:spacing w:after="0"/>
              <w:ind w:left="-43"/>
              <w:jc w:val="left"/>
              <w:rPr>
                <w:rFonts w:cs="Arial"/>
              </w:rPr>
            </w:pPr>
          </w:p>
        </w:tc>
        <w:tc>
          <w:tcPr>
            <w:tcW w:w="677" w:type="pct"/>
            <w:shd w:val="clear" w:color="auto" w:fill="auto"/>
          </w:tcPr>
          <w:p w14:paraId="2288E68D" w14:textId="77777777" w:rsidR="000C749B" w:rsidRPr="00430D40" w:rsidRDefault="000C749B" w:rsidP="0030596E">
            <w:pPr>
              <w:pStyle w:val="NormalIndent"/>
              <w:spacing w:after="0"/>
              <w:ind w:left="-43"/>
              <w:jc w:val="left"/>
              <w:rPr>
                <w:rFonts w:cs="Arial"/>
              </w:rPr>
            </w:pPr>
          </w:p>
        </w:tc>
        <w:tc>
          <w:tcPr>
            <w:tcW w:w="944" w:type="pct"/>
            <w:shd w:val="clear" w:color="auto" w:fill="auto"/>
          </w:tcPr>
          <w:p w14:paraId="790184A3" w14:textId="77777777" w:rsidR="000C749B" w:rsidRPr="00430D40" w:rsidRDefault="000C749B" w:rsidP="0030596E">
            <w:pPr>
              <w:pStyle w:val="NormalIndent"/>
              <w:spacing w:after="0"/>
              <w:ind w:left="-43"/>
              <w:jc w:val="left"/>
              <w:rPr>
                <w:rFonts w:cs="Arial"/>
              </w:rPr>
            </w:pPr>
          </w:p>
        </w:tc>
        <w:tc>
          <w:tcPr>
            <w:tcW w:w="916" w:type="pct"/>
            <w:shd w:val="clear" w:color="auto" w:fill="auto"/>
          </w:tcPr>
          <w:p w14:paraId="4A4A641D" w14:textId="77777777" w:rsidR="000C749B" w:rsidRPr="00430D40" w:rsidRDefault="000C749B" w:rsidP="0030596E">
            <w:pPr>
              <w:pStyle w:val="NormalIndent"/>
              <w:spacing w:after="0"/>
              <w:ind w:left="-12"/>
              <w:jc w:val="left"/>
              <w:rPr>
                <w:rFonts w:cs="Arial"/>
              </w:rPr>
            </w:pPr>
          </w:p>
        </w:tc>
        <w:tc>
          <w:tcPr>
            <w:tcW w:w="853" w:type="pct"/>
            <w:shd w:val="clear" w:color="auto" w:fill="auto"/>
          </w:tcPr>
          <w:p w14:paraId="22EF92F7" w14:textId="77777777" w:rsidR="000C749B" w:rsidRPr="00430D40" w:rsidRDefault="000C749B" w:rsidP="0030596E">
            <w:pPr>
              <w:pStyle w:val="NormalIndent"/>
              <w:spacing w:after="0"/>
              <w:ind w:left="0"/>
              <w:jc w:val="left"/>
              <w:rPr>
                <w:rFonts w:cs="Arial"/>
              </w:rPr>
            </w:pPr>
          </w:p>
        </w:tc>
        <w:tc>
          <w:tcPr>
            <w:tcW w:w="538" w:type="pct"/>
            <w:shd w:val="clear" w:color="auto" w:fill="auto"/>
          </w:tcPr>
          <w:p w14:paraId="5BE5CCD2" w14:textId="77777777" w:rsidR="000C749B" w:rsidRPr="00430D40" w:rsidRDefault="000C749B" w:rsidP="0030596E">
            <w:pPr>
              <w:pStyle w:val="NormalIndent"/>
              <w:spacing w:after="0"/>
              <w:ind w:left="0"/>
              <w:jc w:val="left"/>
              <w:rPr>
                <w:rFonts w:cs="Arial"/>
              </w:rPr>
            </w:pPr>
          </w:p>
        </w:tc>
      </w:tr>
    </w:tbl>
    <w:p w14:paraId="110A7D8B" w14:textId="77777777" w:rsidR="00864981" w:rsidRDefault="00864981">
      <w:pPr>
        <w:pStyle w:val="TOCHeading"/>
        <w:rPr>
          <w:rFonts w:ascii="Arial" w:eastAsia="Calibri" w:hAnsi="Arial" w:cs="Helvetica-Light"/>
          <w:color w:val="000000"/>
          <w:sz w:val="24"/>
          <w:szCs w:val="24"/>
          <w:lang w:val="en-GB"/>
        </w:rPr>
      </w:pPr>
    </w:p>
    <w:sdt>
      <w:sdtPr>
        <w:rPr>
          <w:rFonts w:ascii="Arial" w:eastAsia="Calibri" w:hAnsi="Arial" w:cs="Helvetica-Light"/>
          <w:color w:val="000000"/>
          <w:sz w:val="24"/>
          <w:szCs w:val="24"/>
          <w:lang w:val="en-GB"/>
        </w:rPr>
        <w:id w:val="-1167474084"/>
        <w:docPartObj>
          <w:docPartGallery w:val="Table of Contents"/>
          <w:docPartUnique/>
        </w:docPartObj>
      </w:sdtPr>
      <w:sdtEndPr>
        <w:rPr>
          <w:b/>
          <w:bCs/>
          <w:noProof/>
        </w:rPr>
      </w:sdtEndPr>
      <w:sdtContent>
        <w:p w14:paraId="5A7EF910" w14:textId="77777777" w:rsidR="00156827" w:rsidRPr="00C13251" w:rsidRDefault="00CE029B">
          <w:pPr>
            <w:pStyle w:val="TOCHeading"/>
            <w:rPr>
              <w:rFonts w:ascii="Arial" w:hAnsi="Arial" w:cs="Arial"/>
              <w:b/>
              <w:color w:val="000000" w:themeColor="text1"/>
              <w:sz w:val="40"/>
              <w:szCs w:val="40"/>
            </w:rPr>
          </w:pPr>
          <w:r w:rsidRPr="00C13251">
            <w:rPr>
              <w:rFonts w:ascii="Arial" w:hAnsi="Arial" w:cs="Arial"/>
              <w:b/>
              <w:color w:val="000000" w:themeColor="text1"/>
              <w:sz w:val="40"/>
              <w:szCs w:val="40"/>
            </w:rPr>
            <w:t>Contents</w:t>
          </w:r>
        </w:p>
        <w:p w14:paraId="5425C429" w14:textId="77777777" w:rsidR="009B429A" w:rsidRDefault="00CE029B">
          <w:pPr>
            <w:pStyle w:val="TOC1"/>
            <w:tabs>
              <w:tab w:val="left" w:pos="720"/>
            </w:tabs>
            <w:rPr>
              <w:rFonts w:asciiTheme="minorHAnsi" w:eastAsiaTheme="minorEastAsia" w:hAnsiTheme="minorHAnsi" w:cstheme="minorBidi"/>
              <w:b w:val="0"/>
              <w:bCs w:val="0"/>
              <w:color w:val="auto"/>
              <w:sz w:val="22"/>
              <w:szCs w:val="22"/>
              <w:lang w:eastAsia="en-GB"/>
            </w:rPr>
          </w:pPr>
          <w:r>
            <w:fldChar w:fldCharType="begin"/>
          </w:r>
          <w:r>
            <w:instrText xml:space="preserve"> TOC \o "1-3" \h \z \u </w:instrText>
          </w:r>
          <w:r>
            <w:fldChar w:fldCharType="separate"/>
          </w:r>
          <w:hyperlink w:anchor="_Toc52879445" w:history="1">
            <w:r w:rsidRPr="00896786">
              <w:rPr>
                <w:rStyle w:val="Hyperlink"/>
              </w:rPr>
              <w:t>1.</w:t>
            </w:r>
            <w:r>
              <w:rPr>
                <w:rFonts w:asciiTheme="minorHAnsi" w:eastAsiaTheme="minorEastAsia" w:hAnsiTheme="minorHAnsi" w:cstheme="minorBidi"/>
                <w:b w:val="0"/>
                <w:bCs w:val="0"/>
                <w:color w:val="auto"/>
                <w:sz w:val="22"/>
                <w:szCs w:val="22"/>
                <w:lang w:eastAsia="en-GB"/>
              </w:rPr>
              <w:tab/>
            </w:r>
            <w:r w:rsidRPr="00896786">
              <w:rPr>
                <w:rStyle w:val="Hyperlink"/>
              </w:rPr>
              <w:t>Forward</w:t>
            </w:r>
            <w:r>
              <w:rPr>
                <w:webHidden/>
              </w:rPr>
              <w:tab/>
            </w:r>
            <w:r>
              <w:rPr>
                <w:webHidden/>
              </w:rPr>
              <w:fldChar w:fldCharType="begin"/>
            </w:r>
            <w:r>
              <w:rPr>
                <w:webHidden/>
              </w:rPr>
              <w:instrText xml:space="preserve"> PAGEREF _Toc52879445 \h </w:instrText>
            </w:r>
            <w:r>
              <w:rPr>
                <w:webHidden/>
              </w:rPr>
            </w:r>
            <w:r>
              <w:rPr>
                <w:webHidden/>
              </w:rPr>
              <w:fldChar w:fldCharType="separate"/>
            </w:r>
            <w:r w:rsidR="00864981">
              <w:rPr>
                <w:webHidden/>
              </w:rPr>
              <w:t>2</w:t>
            </w:r>
            <w:r>
              <w:rPr>
                <w:webHidden/>
              </w:rPr>
              <w:fldChar w:fldCharType="end"/>
            </w:r>
          </w:hyperlink>
        </w:p>
        <w:p w14:paraId="47E34192" w14:textId="77777777" w:rsidR="009B429A" w:rsidRDefault="00175BD3">
          <w:pPr>
            <w:pStyle w:val="TOC1"/>
            <w:tabs>
              <w:tab w:val="left" w:pos="720"/>
            </w:tabs>
            <w:rPr>
              <w:rFonts w:asciiTheme="minorHAnsi" w:eastAsiaTheme="minorEastAsia" w:hAnsiTheme="minorHAnsi" w:cstheme="minorBidi"/>
              <w:b w:val="0"/>
              <w:bCs w:val="0"/>
              <w:color w:val="auto"/>
              <w:sz w:val="22"/>
              <w:szCs w:val="22"/>
              <w:lang w:eastAsia="en-GB"/>
            </w:rPr>
          </w:pPr>
          <w:hyperlink w:anchor="_Toc52879446" w:history="1">
            <w:r w:rsidR="00CE029B" w:rsidRPr="00896786">
              <w:rPr>
                <w:rStyle w:val="Hyperlink"/>
              </w:rPr>
              <w:t>2.</w:t>
            </w:r>
            <w:r w:rsidR="00CE029B">
              <w:rPr>
                <w:rFonts w:asciiTheme="minorHAnsi" w:eastAsiaTheme="minorEastAsia" w:hAnsiTheme="minorHAnsi" w:cstheme="minorBidi"/>
                <w:b w:val="0"/>
                <w:bCs w:val="0"/>
                <w:color w:val="auto"/>
                <w:sz w:val="22"/>
                <w:szCs w:val="22"/>
                <w:lang w:eastAsia="en-GB"/>
              </w:rPr>
              <w:tab/>
            </w:r>
            <w:r w:rsidR="00CE029B" w:rsidRPr="00896786">
              <w:rPr>
                <w:rStyle w:val="Hyperlink"/>
              </w:rPr>
              <w:t>Introduction</w:t>
            </w:r>
            <w:r w:rsidR="00CE029B">
              <w:rPr>
                <w:webHidden/>
              </w:rPr>
              <w:tab/>
            </w:r>
            <w:r w:rsidR="00CE029B">
              <w:rPr>
                <w:webHidden/>
              </w:rPr>
              <w:fldChar w:fldCharType="begin"/>
            </w:r>
            <w:r w:rsidR="00CE029B">
              <w:rPr>
                <w:webHidden/>
              </w:rPr>
              <w:instrText xml:space="preserve"> PAGEREF _Toc52879446 \h </w:instrText>
            </w:r>
            <w:r w:rsidR="00CE029B">
              <w:rPr>
                <w:webHidden/>
              </w:rPr>
            </w:r>
            <w:r w:rsidR="00CE029B">
              <w:rPr>
                <w:webHidden/>
              </w:rPr>
              <w:fldChar w:fldCharType="separate"/>
            </w:r>
            <w:r w:rsidR="00864981">
              <w:rPr>
                <w:webHidden/>
              </w:rPr>
              <w:t>4</w:t>
            </w:r>
            <w:r w:rsidR="00CE029B">
              <w:rPr>
                <w:webHidden/>
              </w:rPr>
              <w:fldChar w:fldCharType="end"/>
            </w:r>
          </w:hyperlink>
        </w:p>
        <w:p w14:paraId="74574E5C" w14:textId="77777777" w:rsidR="009B429A" w:rsidRDefault="00175BD3">
          <w:pPr>
            <w:pStyle w:val="TOC2"/>
            <w:tabs>
              <w:tab w:val="left" w:pos="1440"/>
            </w:tabs>
            <w:rPr>
              <w:rFonts w:asciiTheme="minorHAnsi" w:eastAsiaTheme="minorEastAsia" w:hAnsiTheme="minorHAnsi" w:cstheme="minorBidi"/>
              <w:color w:val="auto"/>
              <w:sz w:val="22"/>
              <w:szCs w:val="22"/>
              <w:lang w:eastAsia="en-GB"/>
            </w:rPr>
          </w:pPr>
          <w:hyperlink w:anchor="_Toc52879447" w:history="1">
            <w:r w:rsidR="00CE029B" w:rsidRPr="00896786">
              <w:rPr>
                <w:rStyle w:val="Hyperlink"/>
              </w:rPr>
              <w:t>2.1</w:t>
            </w:r>
            <w:r w:rsidR="00CE029B">
              <w:rPr>
                <w:rFonts w:asciiTheme="minorHAnsi" w:eastAsiaTheme="minorEastAsia" w:hAnsiTheme="minorHAnsi" w:cstheme="minorBidi"/>
                <w:color w:val="auto"/>
                <w:sz w:val="22"/>
                <w:szCs w:val="22"/>
                <w:lang w:eastAsia="en-GB"/>
              </w:rPr>
              <w:tab/>
            </w:r>
            <w:r w:rsidR="00CE029B" w:rsidRPr="00896786">
              <w:rPr>
                <w:rStyle w:val="Hyperlink"/>
              </w:rPr>
              <w:t>Business as usual is not an option</w:t>
            </w:r>
            <w:r w:rsidR="00CE029B">
              <w:rPr>
                <w:webHidden/>
              </w:rPr>
              <w:tab/>
            </w:r>
            <w:r w:rsidR="00CE029B">
              <w:rPr>
                <w:webHidden/>
              </w:rPr>
              <w:fldChar w:fldCharType="begin"/>
            </w:r>
            <w:r w:rsidR="00CE029B">
              <w:rPr>
                <w:webHidden/>
              </w:rPr>
              <w:instrText xml:space="preserve"> PAGEREF _Toc52879447 \h </w:instrText>
            </w:r>
            <w:r w:rsidR="00CE029B">
              <w:rPr>
                <w:webHidden/>
              </w:rPr>
            </w:r>
            <w:r w:rsidR="00CE029B">
              <w:rPr>
                <w:webHidden/>
              </w:rPr>
              <w:fldChar w:fldCharType="separate"/>
            </w:r>
            <w:r w:rsidR="00864981">
              <w:rPr>
                <w:webHidden/>
              </w:rPr>
              <w:t>4</w:t>
            </w:r>
            <w:r w:rsidR="00CE029B">
              <w:rPr>
                <w:webHidden/>
              </w:rPr>
              <w:fldChar w:fldCharType="end"/>
            </w:r>
          </w:hyperlink>
        </w:p>
        <w:p w14:paraId="546614D5" w14:textId="77777777" w:rsidR="009B429A" w:rsidRDefault="00175BD3">
          <w:pPr>
            <w:pStyle w:val="TOC2"/>
            <w:rPr>
              <w:rFonts w:asciiTheme="minorHAnsi" w:eastAsiaTheme="minorEastAsia" w:hAnsiTheme="minorHAnsi" w:cstheme="minorBidi"/>
              <w:color w:val="auto"/>
              <w:sz w:val="22"/>
              <w:szCs w:val="22"/>
              <w:lang w:eastAsia="en-GB"/>
            </w:rPr>
          </w:pPr>
          <w:hyperlink w:anchor="_Toc52879448" w:history="1">
            <w:r w:rsidR="00CE029B" w:rsidRPr="00896786">
              <w:rPr>
                <w:rStyle w:val="Hyperlink"/>
              </w:rPr>
              <w:t xml:space="preserve">2.2 </w:t>
            </w:r>
            <w:r w:rsidR="002E722A">
              <w:rPr>
                <w:rStyle w:val="Hyperlink"/>
              </w:rPr>
              <w:t xml:space="preserve">     </w:t>
            </w:r>
            <w:r w:rsidR="00CE029B" w:rsidRPr="00896786">
              <w:rPr>
                <w:rStyle w:val="Hyperlink"/>
              </w:rPr>
              <w:t>The benefits of moving to all-IP voice</w:t>
            </w:r>
            <w:r w:rsidR="00CE029B">
              <w:rPr>
                <w:webHidden/>
              </w:rPr>
              <w:tab/>
            </w:r>
            <w:r w:rsidR="00CE029B">
              <w:rPr>
                <w:webHidden/>
              </w:rPr>
              <w:fldChar w:fldCharType="begin"/>
            </w:r>
            <w:r w:rsidR="00CE029B">
              <w:rPr>
                <w:webHidden/>
              </w:rPr>
              <w:instrText xml:space="preserve"> PAGEREF _Toc52879448 \h </w:instrText>
            </w:r>
            <w:r w:rsidR="00CE029B">
              <w:rPr>
                <w:webHidden/>
              </w:rPr>
            </w:r>
            <w:r w:rsidR="00CE029B">
              <w:rPr>
                <w:webHidden/>
              </w:rPr>
              <w:fldChar w:fldCharType="separate"/>
            </w:r>
            <w:r w:rsidR="00864981">
              <w:rPr>
                <w:webHidden/>
              </w:rPr>
              <w:t>4</w:t>
            </w:r>
            <w:r w:rsidR="00CE029B">
              <w:rPr>
                <w:webHidden/>
              </w:rPr>
              <w:fldChar w:fldCharType="end"/>
            </w:r>
          </w:hyperlink>
        </w:p>
        <w:p w14:paraId="6B3A217E" w14:textId="77777777" w:rsidR="009B429A" w:rsidRDefault="00175BD3">
          <w:pPr>
            <w:pStyle w:val="TOC1"/>
            <w:tabs>
              <w:tab w:val="left" w:pos="720"/>
            </w:tabs>
            <w:rPr>
              <w:rFonts w:asciiTheme="minorHAnsi" w:eastAsiaTheme="minorEastAsia" w:hAnsiTheme="minorHAnsi" w:cstheme="minorBidi"/>
              <w:b w:val="0"/>
              <w:bCs w:val="0"/>
              <w:color w:val="auto"/>
              <w:sz w:val="22"/>
              <w:szCs w:val="22"/>
              <w:lang w:eastAsia="en-GB"/>
            </w:rPr>
          </w:pPr>
          <w:hyperlink w:anchor="_Toc52879449" w:history="1">
            <w:r w:rsidR="00CE029B" w:rsidRPr="00896786">
              <w:rPr>
                <w:rStyle w:val="Hyperlink"/>
              </w:rPr>
              <w:t>3.</w:t>
            </w:r>
            <w:r w:rsidR="00CE029B">
              <w:rPr>
                <w:rFonts w:asciiTheme="minorHAnsi" w:eastAsiaTheme="minorEastAsia" w:hAnsiTheme="minorHAnsi" w:cstheme="minorBidi"/>
                <w:b w:val="0"/>
                <w:bCs w:val="0"/>
                <w:color w:val="auto"/>
                <w:sz w:val="22"/>
                <w:szCs w:val="22"/>
                <w:lang w:eastAsia="en-GB"/>
              </w:rPr>
              <w:tab/>
            </w:r>
            <w:r w:rsidR="00CE029B" w:rsidRPr="00896786">
              <w:rPr>
                <w:rStyle w:val="Hyperlink"/>
              </w:rPr>
              <w:t>Our vision</w:t>
            </w:r>
            <w:r w:rsidR="00CE029B">
              <w:rPr>
                <w:webHidden/>
              </w:rPr>
              <w:tab/>
            </w:r>
            <w:r w:rsidR="00CE029B">
              <w:rPr>
                <w:webHidden/>
              </w:rPr>
              <w:fldChar w:fldCharType="begin"/>
            </w:r>
            <w:r w:rsidR="00CE029B">
              <w:rPr>
                <w:webHidden/>
              </w:rPr>
              <w:instrText xml:space="preserve"> PAGEREF _Toc52879449 \h </w:instrText>
            </w:r>
            <w:r w:rsidR="00CE029B">
              <w:rPr>
                <w:webHidden/>
              </w:rPr>
            </w:r>
            <w:r w:rsidR="00CE029B">
              <w:rPr>
                <w:webHidden/>
              </w:rPr>
              <w:fldChar w:fldCharType="separate"/>
            </w:r>
            <w:r w:rsidR="00864981">
              <w:rPr>
                <w:webHidden/>
              </w:rPr>
              <w:t>6</w:t>
            </w:r>
            <w:r w:rsidR="00CE029B">
              <w:rPr>
                <w:webHidden/>
              </w:rPr>
              <w:fldChar w:fldCharType="end"/>
            </w:r>
          </w:hyperlink>
        </w:p>
        <w:p w14:paraId="3023D11E" w14:textId="77777777" w:rsidR="009B429A" w:rsidRDefault="00175BD3">
          <w:pPr>
            <w:pStyle w:val="TOC1"/>
            <w:tabs>
              <w:tab w:val="left" w:pos="720"/>
            </w:tabs>
            <w:rPr>
              <w:rFonts w:asciiTheme="minorHAnsi" w:eastAsiaTheme="minorEastAsia" w:hAnsiTheme="minorHAnsi" w:cstheme="minorBidi"/>
              <w:b w:val="0"/>
              <w:bCs w:val="0"/>
              <w:color w:val="auto"/>
              <w:sz w:val="22"/>
              <w:szCs w:val="22"/>
              <w:lang w:eastAsia="en-GB"/>
            </w:rPr>
          </w:pPr>
          <w:hyperlink w:anchor="_Toc52879450" w:history="1">
            <w:r w:rsidR="00CE029B" w:rsidRPr="00896786">
              <w:rPr>
                <w:rStyle w:val="Hyperlink"/>
              </w:rPr>
              <w:t>4.</w:t>
            </w:r>
            <w:r w:rsidR="00CE029B">
              <w:rPr>
                <w:rFonts w:asciiTheme="minorHAnsi" w:eastAsiaTheme="minorEastAsia" w:hAnsiTheme="minorHAnsi" w:cstheme="minorBidi"/>
                <w:b w:val="0"/>
                <w:bCs w:val="0"/>
                <w:color w:val="auto"/>
                <w:sz w:val="22"/>
                <w:szCs w:val="22"/>
                <w:lang w:eastAsia="en-GB"/>
              </w:rPr>
              <w:tab/>
            </w:r>
            <w:r w:rsidR="00CE029B" w:rsidRPr="00896786">
              <w:rPr>
                <w:rStyle w:val="Hyperlink"/>
              </w:rPr>
              <w:t>Our strategic aim and priorities</w:t>
            </w:r>
            <w:r w:rsidR="00CE029B">
              <w:rPr>
                <w:webHidden/>
              </w:rPr>
              <w:tab/>
            </w:r>
            <w:r w:rsidR="00CE029B">
              <w:rPr>
                <w:webHidden/>
              </w:rPr>
              <w:fldChar w:fldCharType="begin"/>
            </w:r>
            <w:r w:rsidR="00CE029B">
              <w:rPr>
                <w:webHidden/>
              </w:rPr>
              <w:instrText xml:space="preserve"> PAGEREF _Toc52879450 \h </w:instrText>
            </w:r>
            <w:r w:rsidR="00CE029B">
              <w:rPr>
                <w:webHidden/>
              </w:rPr>
            </w:r>
            <w:r w:rsidR="00CE029B">
              <w:rPr>
                <w:webHidden/>
              </w:rPr>
              <w:fldChar w:fldCharType="separate"/>
            </w:r>
            <w:r w:rsidR="00864981">
              <w:rPr>
                <w:webHidden/>
              </w:rPr>
              <w:t>7</w:t>
            </w:r>
            <w:r w:rsidR="00CE029B">
              <w:rPr>
                <w:webHidden/>
              </w:rPr>
              <w:fldChar w:fldCharType="end"/>
            </w:r>
          </w:hyperlink>
        </w:p>
        <w:p w14:paraId="691A2691" w14:textId="77777777" w:rsidR="009B429A" w:rsidRDefault="00175BD3">
          <w:pPr>
            <w:pStyle w:val="TOC2"/>
            <w:rPr>
              <w:rFonts w:asciiTheme="minorHAnsi" w:eastAsiaTheme="minorEastAsia" w:hAnsiTheme="minorHAnsi" w:cstheme="minorBidi"/>
              <w:color w:val="auto"/>
              <w:sz w:val="22"/>
              <w:szCs w:val="22"/>
              <w:lang w:eastAsia="en-GB"/>
            </w:rPr>
          </w:pPr>
          <w:hyperlink w:anchor="_Toc52879451" w:history="1">
            <w:r w:rsidR="00CE029B" w:rsidRPr="00896786">
              <w:rPr>
                <w:rStyle w:val="Hyperlink"/>
              </w:rPr>
              <w:t>Priority 1 – Preparing for the digital future</w:t>
            </w:r>
            <w:r w:rsidR="00CE029B">
              <w:rPr>
                <w:webHidden/>
              </w:rPr>
              <w:tab/>
            </w:r>
            <w:r w:rsidR="00CE029B">
              <w:rPr>
                <w:webHidden/>
              </w:rPr>
              <w:fldChar w:fldCharType="begin"/>
            </w:r>
            <w:r w:rsidR="00CE029B">
              <w:rPr>
                <w:webHidden/>
              </w:rPr>
              <w:instrText xml:space="preserve"> PAGEREF _Toc52879451 \h </w:instrText>
            </w:r>
            <w:r w:rsidR="00CE029B">
              <w:rPr>
                <w:webHidden/>
              </w:rPr>
            </w:r>
            <w:r w:rsidR="00CE029B">
              <w:rPr>
                <w:webHidden/>
              </w:rPr>
              <w:fldChar w:fldCharType="separate"/>
            </w:r>
            <w:r w:rsidR="00864981">
              <w:rPr>
                <w:webHidden/>
              </w:rPr>
              <w:t>8</w:t>
            </w:r>
            <w:r w:rsidR="00CE029B">
              <w:rPr>
                <w:webHidden/>
              </w:rPr>
              <w:fldChar w:fldCharType="end"/>
            </w:r>
          </w:hyperlink>
        </w:p>
        <w:p w14:paraId="2B466B22" w14:textId="77777777" w:rsidR="009B429A" w:rsidRDefault="00175BD3">
          <w:pPr>
            <w:pStyle w:val="TOC2"/>
            <w:rPr>
              <w:rFonts w:asciiTheme="minorHAnsi" w:eastAsiaTheme="minorEastAsia" w:hAnsiTheme="minorHAnsi" w:cstheme="minorBidi"/>
              <w:color w:val="auto"/>
              <w:sz w:val="22"/>
              <w:szCs w:val="22"/>
              <w:lang w:eastAsia="en-GB"/>
            </w:rPr>
          </w:pPr>
          <w:hyperlink w:anchor="_Toc52879452" w:history="1">
            <w:r w:rsidR="00CE029B" w:rsidRPr="00896786">
              <w:rPr>
                <w:rStyle w:val="Hyperlink"/>
              </w:rPr>
              <w:t xml:space="preserve">Priority 2 – </w:t>
            </w:r>
            <w:r w:rsidR="00CE029B" w:rsidRPr="00896786">
              <w:rPr>
                <w:rStyle w:val="Hyperlink"/>
                <w:lang w:val="en-US"/>
              </w:rPr>
              <w:t>Developing a Lancashire approach by transforming local systems</w:t>
            </w:r>
            <w:r w:rsidR="00CE029B">
              <w:rPr>
                <w:webHidden/>
              </w:rPr>
              <w:tab/>
            </w:r>
            <w:r w:rsidR="00CE029B">
              <w:rPr>
                <w:webHidden/>
              </w:rPr>
              <w:fldChar w:fldCharType="begin"/>
            </w:r>
            <w:r w:rsidR="00CE029B">
              <w:rPr>
                <w:webHidden/>
              </w:rPr>
              <w:instrText xml:space="preserve"> PAGEREF _Toc52879452 \h </w:instrText>
            </w:r>
            <w:r w:rsidR="00CE029B">
              <w:rPr>
                <w:webHidden/>
              </w:rPr>
            </w:r>
            <w:r w:rsidR="00CE029B">
              <w:rPr>
                <w:webHidden/>
              </w:rPr>
              <w:fldChar w:fldCharType="separate"/>
            </w:r>
            <w:r w:rsidR="00864981">
              <w:rPr>
                <w:webHidden/>
              </w:rPr>
              <w:t>9</w:t>
            </w:r>
            <w:r w:rsidR="00CE029B">
              <w:rPr>
                <w:webHidden/>
              </w:rPr>
              <w:fldChar w:fldCharType="end"/>
            </w:r>
          </w:hyperlink>
        </w:p>
        <w:p w14:paraId="4788C4C1" w14:textId="77777777" w:rsidR="009B429A" w:rsidRDefault="00175BD3">
          <w:pPr>
            <w:pStyle w:val="TOC2"/>
            <w:rPr>
              <w:rFonts w:asciiTheme="minorHAnsi" w:eastAsiaTheme="minorEastAsia" w:hAnsiTheme="minorHAnsi" w:cstheme="minorBidi"/>
              <w:color w:val="auto"/>
              <w:sz w:val="22"/>
              <w:szCs w:val="22"/>
              <w:lang w:eastAsia="en-GB"/>
            </w:rPr>
          </w:pPr>
          <w:hyperlink w:anchor="_Toc52879453" w:history="1">
            <w:r w:rsidR="00CE029B" w:rsidRPr="00896786">
              <w:rPr>
                <w:rStyle w:val="Hyperlink"/>
              </w:rPr>
              <w:t xml:space="preserve">Priority 3 – </w:t>
            </w:r>
            <w:r w:rsidR="00CE029B" w:rsidRPr="00896786">
              <w:rPr>
                <w:rStyle w:val="Hyperlink"/>
                <w:lang w:val="en-US"/>
              </w:rPr>
              <w:t>Reducing demand through preventative technologies</w:t>
            </w:r>
            <w:r w:rsidR="00CE029B">
              <w:rPr>
                <w:webHidden/>
              </w:rPr>
              <w:tab/>
            </w:r>
            <w:r w:rsidR="00CE029B">
              <w:rPr>
                <w:webHidden/>
              </w:rPr>
              <w:fldChar w:fldCharType="begin"/>
            </w:r>
            <w:r w:rsidR="00CE029B">
              <w:rPr>
                <w:webHidden/>
              </w:rPr>
              <w:instrText xml:space="preserve"> PAGEREF _Toc52879453 \h </w:instrText>
            </w:r>
            <w:r w:rsidR="00CE029B">
              <w:rPr>
                <w:webHidden/>
              </w:rPr>
            </w:r>
            <w:r w:rsidR="00CE029B">
              <w:rPr>
                <w:webHidden/>
              </w:rPr>
              <w:fldChar w:fldCharType="separate"/>
            </w:r>
            <w:r w:rsidR="00864981">
              <w:rPr>
                <w:webHidden/>
              </w:rPr>
              <w:t>10</w:t>
            </w:r>
            <w:r w:rsidR="00CE029B">
              <w:rPr>
                <w:webHidden/>
              </w:rPr>
              <w:fldChar w:fldCharType="end"/>
            </w:r>
          </w:hyperlink>
        </w:p>
        <w:p w14:paraId="64F0EBF0" w14:textId="77777777" w:rsidR="009B429A" w:rsidRDefault="00175BD3">
          <w:pPr>
            <w:pStyle w:val="TOC2"/>
            <w:rPr>
              <w:rFonts w:asciiTheme="minorHAnsi" w:eastAsiaTheme="minorEastAsia" w:hAnsiTheme="minorHAnsi" w:cstheme="minorBidi"/>
              <w:color w:val="auto"/>
              <w:sz w:val="22"/>
              <w:szCs w:val="22"/>
              <w:lang w:eastAsia="en-GB"/>
            </w:rPr>
          </w:pPr>
          <w:hyperlink w:anchor="_Toc52879454" w:history="1">
            <w:r w:rsidR="00CE029B" w:rsidRPr="00896786">
              <w:rPr>
                <w:rStyle w:val="Hyperlink"/>
              </w:rPr>
              <w:t xml:space="preserve">Priority 4 – </w:t>
            </w:r>
            <w:r w:rsidR="00CE029B" w:rsidRPr="00896786">
              <w:rPr>
                <w:rStyle w:val="Hyperlink"/>
                <w:lang w:val="en-US"/>
              </w:rPr>
              <w:t>Increasing capacity through efficiency gains</w:t>
            </w:r>
            <w:r w:rsidR="00CE029B">
              <w:rPr>
                <w:webHidden/>
              </w:rPr>
              <w:tab/>
            </w:r>
            <w:r w:rsidR="00CE029B">
              <w:rPr>
                <w:webHidden/>
              </w:rPr>
              <w:fldChar w:fldCharType="begin"/>
            </w:r>
            <w:r w:rsidR="00CE029B">
              <w:rPr>
                <w:webHidden/>
              </w:rPr>
              <w:instrText xml:space="preserve"> PAGEREF _Toc52879454 \h </w:instrText>
            </w:r>
            <w:r w:rsidR="00CE029B">
              <w:rPr>
                <w:webHidden/>
              </w:rPr>
            </w:r>
            <w:r w:rsidR="00CE029B">
              <w:rPr>
                <w:webHidden/>
              </w:rPr>
              <w:fldChar w:fldCharType="separate"/>
            </w:r>
            <w:r w:rsidR="00864981">
              <w:rPr>
                <w:webHidden/>
              </w:rPr>
              <w:t>11</w:t>
            </w:r>
            <w:r w:rsidR="00CE029B">
              <w:rPr>
                <w:webHidden/>
              </w:rPr>
              <w:fldChar w:fldCharType="end"/>
            </w:r>
          </w:hyperlink>
        </w:p>
        <w:p w14:paraId="09984F80" w14:textId="77777777" w:rsidR="009B429A" w:rsidRDefault="00175BD3">
          <w:pPr>
            <w:pStyle w:val="TOC1"/>
            <w:tabs>
              <w:tab w:val="left" w:pos="720"/>
            </w:tabs>
            <w:rPr>
              <w:rFonts w:asciiTheme="minorHAnsi" w:eastAsiaTheme="minorEastAsia" w:hAnsiTheme="minorHAnsi" w:cstheme="minorBidi"/>
              <w:b w:val="0"/>
              <w:bCs w:val="0"/>
              <w:color w:val="auto"/>
              <w:sz w:val="22"/>
              <w:szCs w:val="22"/>
              <w:lang w:eastAsia="en-GB"/>
            </w:rPr>
          </w:pPr>
          <w:hyperlink w:anchor="_Toc52879455" w:history="1">
            <w:r w:rsidR="00CE029B" w:rsidRPr="00896786">
              <w:rPr>
                <w:rStyle w:val="Hyperlink"/>
              </w:rPr>
              <w:t>5.</w:t>
            </w:r>
            <w:r w:rsidR="00CE029B">
              <w:rPr>
                <w:rFonts w:asciiTheme="minorHAnsi" w:eastAsiaTheme="minorEastAsia" w:hAnsiTheme="minorHAnsi" w:cstheme="minorBidi"/>
                <w:b w:val="0"/>
                <w:bCs w:val="0"/>
                <w:color w:val="auto"/>
                <w:sz w:val="22"/>
                <w:szCs w:val="22"/>
                <w:lang w:eastAsia="en-GB"/>
              </w:rPr>
              <w:tab/>
            </w:r>
            <w:r w:rsidR="00CE029B" w:rsidRPr="00896786">
              <w:rPr>
                <w:rStyle w:val="Hyperlink"/>
              </w:rPr>
              <w:t>Delivering change, monitoring progress and measuring success</w:t>
            </w:r>
            <w:r w:rsidR="00CE029B">
              <w:rPr>
                <w:webHidden/>
              </w:rPr>
              <w:tab/>
            </w:r>
            <w:r w:rsidR="00CE029B">
              <w:rPr>
                <w:webHidden/>
              </w:rPr>
              <w:fldChar w:fldCharType="begin"/>
            </w:r>
            <w:r w:rsidR="00CE029B">
              <w:rPr>
                <w:webHidden/>
              </w:rPr>
              <w:instrText xml:space="preserve"> PAGEREF _Toc52879455 \h </w:instrText>
            </w:r>
            <w:r w:rsidR="00CE029B">
              <w:rPr>
                <w:webHidden/>
              </w:rPr>
            </w:r>
            <w:r w:rsidR="00CE029B">
              <w:rPr>
                <w:webHidden/>
              </w:rPr>
              <w:fldChar w:fldCharType="separate"/>
            </w:r>
            <w:r w:rsidR="00864981">
              <w:rPr>
                <w:webHidden/>
              </w:rPr>
              <w:t>12</w:t>
            </w:r>
            <w:r w:rsidR="00CE029B">
              <w:rPr>
                <w:webHidden/>
              </w:rPr>
              <w:fldChar w:fldCharType="end"/>
            </w:r>
          </w:hyperlink>
        </w:p>
        <w:p w14:paraId="332E97E6" w14:textId="77777777" w:rsidR="009B429A" w:rsidRDefault="00175BD3">
          <w:pPr>
            <w:pStyle w:val="TOC1"/>
            <w:tabs>
              <w:tab w:val="left" w:pos="720"/>
            </w:tabs>
            <w:rPr>
              <w:rFonts w:asciiTheme="minorHAnsi" w:eastAsiaTheme="minorEastAsia" w:hAnsiTheme="minorHAnsi" w:cstheme="minorBidi"/>
              <w:b w:val="0"/>
              <w:bCs w:val="0"/>
              <w:color w:val="auto"/>
              <w:sz w:val="22"/>
              <w:szCs w:val="22"/>
              <w:lang w:eastAsia="en-GB"/>
            </w:rPr>
          </w:pPr>
          <w:hyperlink w:anchor="_Toc52879456" w:history="1">
            <w:r w:rsidR="00CE029B" w:rsidRPr="00896786">
              <w:rPr>
                <w:rStyle w:val="Hyperlink"/>
              </w:rPr>
              <w:t>6.</w:t>
            </w:r>
            <w:r w:rsidR="00CE029B">
              <w:rPr>
                <w:rFonts w:asciiTheme="minorHAnsi" w:eastAsiaTheme="minorEastAsia" w:hAnsiTheme="minorHAnsi" w:cstheme="minorBidi"/>
                <w:b w:val="0"/>
                <w:bCs w:val="0"/>
                <w:color w:val="auto"/>
                <w:sz w:val="22"/>
                <w:szCs w:val="22"/>
                <w:lang w:eastAsia="en-GB"/>
              </w:rPr>
              <w:tab/>
            </w:r>
            <w:r w:rsidR="00CE029B" w:rsidRPr="00896786">
              <w:rPr>
                <w:rStyle w:val="Hyperlink"/>
              </w:rPr>
              <w:t>Our Plan</w:t>
            </w:r>
            <w:r w:rsidR="00CE029B">
              <w:rPr>
                <w:webHidden/>
              </w:rPr>
              <w:tab/>
            </w:r>
            <w:r w:rsidR="00CE029B">
              <w:rPr>
                <w:webHidden/>
              </w:rPr>
              <w:fldChar w:fldCharType="begin"/>
            </w:r>
            <w:r w:rsidR="00CE029B">
              <w:rPr>
                <w:webHidden/>
              </w:rPr>
              <w:instrText xml:space="preserve"> PAGEREF _Toc52879456 \h </w:instrText>
            </w:r>
            <w:r w:rsidR="00CE029B">
              <w:rPr>
                <w:webHidden/>
              </w:rPr>
            </w:r>
            <w:r w:rsidR="00CE029B">
              <w:rPr>
                <w:webHidden/>
              </w:rPr>
              <w:fldChar w:fldCharType="separate"/>
            </w:r>
            <w:r w:rsidR="00864981">
              <w:rPr>
                <w:webHidden/>
              </w:rPr>
              <w:t>13</w:t>
            </w:r>
            <w:r w:rsidR="00CE029B">
              <w:rPr>
                <w:webHidden/>
              </w:rPr>
              <w:fldChar w:fldCharType="end"/>
            </w:r>
          </w:hyperlink>
        </w:p>
        <w:p w14:paraId="1D862773" w14:textId="77777777" w:rsidR="00156827" w:rsidRDefault="00CE029B">
          <w:r>
            <w:rPr>
              <w:b/>
              <w:bCs/>
              <w:noProof/>
            </w:rPr>
            <w:fldChar w:fldCharType="end"/>
          </w:r>
        </w:p>
      </w:sdtContent>
    </w:sdt>
    <w:p w14:paraId="3EA438E6" w14:textId="77777777" w:rsidR="006D7BB1" w:rsidRDefault="006D7BB1" w:rsidP="0030596E">
      <w:pPr>
        <w:jc w:val="left"/>
      </w:pPr>
    </w:p>
    <w:p w14:paraId="3D27AC64" w14:textId="77777777" w:rsidR="008B2D43" w:rsidRDefault="008B2D43" w:rsidP="0030596E">
      <w:pPr>
        <w:jc w:val="left"/>
      </w:pPr>
    </w:p>
    <w:p w14:paraId="360D5431" w14:textId="77777777" w:rsidR="008B2D43" w:rsidRDefault="008B2D43" w:rsidP="0030596E">
      <w:pPr>
        <w:jc w:val="left"/>
        <w:sectPr w:rsidR="008B2D43" w:rsidSect="00EC34EA">
          <w:pgSz w:w="11900" w:h="16840" w:code="9"/>
          <w:pgMar w:top="1440" w:right="1440" w:bottom="1440" w:left="1440" w:header="283" w:footer="283" w:gutter="0"/>
          <w:pgNumType w:start="1"/>
          <w:cols w:space="292"/>
          <w:docGrid w:linePitch="326"/>
        </w:sectPr>
      </w:pPr>
    </w:p>
    <w:tbl>
      <w:tblPr>
        <w:tblStyle w:val="TableGrid"/>
        <w:tblW w:w="940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50"/>
        <w:gridCol w:w="8656"/>
      </w:tblGrid>
      <w:tr w:rsidR="00E425F4" w14:paraId="631EE3EA" w14:textId="77777777" w:rsidTr="00E974E3">
        <w:tc>
          <w:tcPr>
            <w:tcW w:w="9406" w:type="dxa"/>
            <w:gridSpan w:val="2"/>
          </w:tcPr>
          <w:p w14:paraId="3863A9CD" w14:textId="77777777" w:rsidR="006332C4" w:rsidRDefault="00CE029B" w:rsidP="006332C4">
            <w:pPr>
              <w:pStyle w:val="Heading1"/>
              <w:keepLines/>
              <w:numPr>
                <w:ilvl w:val="0"/>
                <w:numId w:val="5"/>
              </w:numPr>
              <w:autoSpaceDE/>
              <w:autoSpaceDN/>
              <w:adjustRightInd/>
              <w:spacing w:before="0" w:after="0"/>
              <w:jc w:val="left"/>
            </w:pPr>
            <w:bookmarkStart w:id="1" w:name="_Toc52879445"/>
            <w:bookmarkEnd w:id="0"/>
            <w:r>
              <w:lastRenderedPageBreak/>
              <w:t>Forward</w:t>
            </w:r>
            <w:bookmarkEnd w:id="1"/>
          </w:p>
          <w:p w14:paraId="6275FAAF" w14:textId="77777777" w:rsidR="006332C4" w:rsidRPr="006332C4" w:rsidRDefault="006332C4" w:rsidP="006332C4">
            <w:pPr>
              <w:rPr>
                <w:lang w:eastAsia="en-GB"/>
              </w:rPr>
            </w:pPr>
          </w:p>
        </w:tc>
      </w:tr>
      <w:tr w:rsidR="00E425F4" w14:paraId="488A6CDB" w14:textId="77777777" w:rsidTr="00E974E3">
        <w:tc>
          <w:tcPr>
            <w:tcW w:w="550" w:type="dxa"/>
          </w:tcPr>
          <w:p w14:paraId="331A67C4" w14:textId="77777777" w:rsidR="008B2D43" w:rsidRDefault="00CE029B" w:rsidP="00D94F2D">
            <w:pPr>
              <w:jc w:val="left"/>
              <w:rPr>
                <w:rFonts w:cs="Arial"/>
              </w:rPr>
            </w:pPr>
            <w:r>
              <w:rPr>
                <w:rFonts w:cs="Arial"/>
              </w:rPr>
              <w:t>1.</w:t>
            </w:r>
            <w:r w:rsidR="006332C4">
              <w:rPr>
                <w:rFonts w:cs="Arial"/>
              </w:rPr>
              <w:t>1.1</w:t>
            </w:r>
          </w:p>
        </w:tc>
        <w:tc>
          <w:tcPr>
            <w:tcW w:w="0" w:type="auto"/>
          </w:tcPr>
          <w:p w14:paraId="170BA94A" w14:textId="77777777" w:rsidR="00EB3D9E" w:rsidRDefault="00CE029B" w:rsidP="008B2D43">
            <w:pPr>
              <w:spacing w:after="0"/>
              <w:jc w:val="left"/>
            </w:pPr>
            <w:r>
              <w:t>Our</w:t>
            </w:r>
            <w:r w:rsidR="008B2D43">
              <w:t xml:space="preserve"> telecare service was established with a clear purpose: to </w:t>
            </w:r>
            <w:r>
              <w:t>enhance the quality of</w:t>
            </w:r>
            <w:r w:rsidR="002E722A">
              <w:t xml:space="preserve"> cost </w:t>
            </w:r>
            <w:r>
              <w:t xml:space="preserve">effective support and improve outcomes for individuals in </w:t>
            </w:r>
            <w:r w:rsidR="006E4B33">
              <w:t>their home</w:t>
            </w:r>
            <w:r w:rsidR="00D203BD">
              <w:t>,</w:t>
            </w:r>
            <w:r>
              <w:t xml:space="preserve"> using technology as an integral part of the care and support process.</w:t>
            </w:r>
          </w:p>
          <w:p w14:paraId="356A429E" w14:textId="77777777" w:rsidR="008B2D43" w:rsidRDefault="008B2D43" w:rsidP="007F443A">
            <w:pPr>
              <w:spacing w:after="0"/>
              <w:jc w:val="left"/>
            </w:pPr>
          </w:p>
        </w:tc>
      </w:tr>
      <w:tr w:rsidR="00E425F4" w14:paraId="06A293AD" w14:textId="77777777" w:rsidTr="00E974E3">
        <w:tc>
          <w:tcPr>
            <w:tcW w:w="550" w:type="dxa"/>
          </w:tcPr>
          <w:p w14:paraId="017EF603" w14:textId="77777777" w:rsidR="008B2D43" w:rsidRDefault="00CE029B" w:rsidP="00D94F2D">
            <w:pPr>
              <w:jc w:val="left"/>
              <w:rPr>
                <w:rFonts w:cs="Arial"/>
              </w:rPr>
            </w:pPr>
            <w:r>
              <w:rPr>
                <w:rFonts w:cs="Arial"/>
              </w:rPr>
              <w:t>1.</w:t>
            </w:r>
            <w:r w:rsidR="006332C4">
              <w:rPr>
                <w:rFonts w:cs="Arial"/>
              </w:rPr>
              <w:t>1.2</w:t>
            </w:r>
          </w:p>
        </w:tc>
        <w:tc>
          <w:tcPr>
            <w:tcW w:w="0" w:type="auto"/>
          </w:tcPr>
          <w:p w14:paraId="7EB08C81" w14:textId="77777777" w:rsidR="008B2D43" w:rsidRDefault="00CE029B" w:rsidP="00D94F2D">
            <w:pPr>
              <w:spacing w:after="0"/>
              <w:jc w:val="left"/>
            </w:pPr>
            <w:r>
              <w:t>Th</w:t>
            </w:r>
            <w:r w:rsidR="006E4B33">
              <w:t>e purpose is as vital as ever. We will</w:t>
            </w:r>
            <w:r>
              <w:t xml:space="preserve"> always be committ</w:t>
            </w:r>
            <w:r w:rsidR="00FB59E4">
              <w:t>ed to ensuring safe, effective and compassionate</w:t>
            </w:r>
            <w:r w:rsidR="002E722A">
              <w:t xml:space="preserve"> high </w:t>
            </w:r>
            <w:r>
              <w:t>quality care</w:t>
            </w:r>
            <w:r w:rsidR="006E4B33">
              <w:t>, and encouraging improvement, b</w:t>
            </w:r>
            <w:r>
              <w:t>u</w:t>
            </w:r>
            <w:r w:rsidR="007F443A">
              <w:t>t the world in which we operate</w:t>
            </w:r>
            <w:r>
              <w:t xml:space="preserve"> has ch</w:t>
            </w:r>
            <w:r w:rsidR="007F443A">
              <w:t>anged significantly si</w:t>
            </w:r>
            <w:r w:rsidR="006E4B33">
              <w:t>nce the service was first commissioned</w:t>
            </w:r>
            <w:r>
              <w:t>.</w:t>
            </w:r>
          </w:p>
          <w:p w14:paraId="560B32A4" w14:textId="77777777" w:rsidR="008B2D43" w:rsidRDefault="008B2D43" w:rsidP="00D94F2D">
            <w:pPr>
              <w:spacing w:after="0"/>
              <w:jc w:val="left"/>
            </w:pPr>
          </w:p>
        </w:tc>
      </w:tr>
      <w:tr w:rsidR="00E425F4" w14:paraId="5573E99A" w14:textId="77777777" w:rsidTr="00E974E3">
        <w:tc>
          <w:tcPr>
            <w:tcW w:w="550" w:type="dxa"/>
          </w:tcPr>
          <w:p w14:paraId="2607FC03" w14:textId="77777777" w:rsidR="008B2D43" w:rsidRDefault="00CE029B" w:rsidP="00D94F2D">
            <w:pPr>
              <w:jc w:val="left"/>
              <w:rPr>
                <w:rFonts w:cs="Arial"/>
              </w:rPr>
            </w:pPr>
            <w:r>
              <w:rPr>
                <w:rFonts w:cs="Arial"/>
              </w:rPr>
              <w:t>1.</w:t>
            </w:r>
            <w:r w:rsidR="006332C4">
              <w:rPr>
                <w:rFonts w:cs="Arial"/>
              </w:rPr>
              <w:t>1.3</w:t>
            </w:r>
          </w:p>
        </w:tc>
        <w:tc>
          <w:tcPr>
            <w:tcW w:w="0" w:type="auto"/>
          </w:tcPr>
          <w:p w14:paraId="1B5BC05B" w14:textId="77777777" w:rsidR="008B2D43" w:rsidRDefault="00CE029B" w:rsidP="00D94F2D">
            <w:pPr>
              <w:spacing w:after="0"/>
              <w:jc w:val="left"/>
            </w:pPr>
            <w:r>
              <w:t>The COVID-</w:t>
            </w:r>
            <w:r w:rsidR="007F443A">
              <w:t>19 pandemic has accelerated</w:t>
            </w:r>
            <w:r w:rsidR="006332C4">
              <w:t xml:space="preserve"> change. N</w:t>
            </w:r>
            <w:r>
              <w:t xml:space="preserve">ew and innovative types of service </w:t>
            </w:r>
            <w:r w:rsidR="006332C4">
              <w:t>have started</w:t>
            </w:r>
            <w:r>
              <w:t xml:space="preserve"> usin</w:t>
            </w:r>
            <w:r w:rsidR="006332C4">
              <w:t xml:space="preserve">g new digital channels, and lockdown </w:t>
            </w:r>
            <w:r>
              <w:t>restrictio</w:t>
            </w:r>
            <w:r w:rsidR="006332C4">
              <w:t>ns have changed how services</w:t>
            </w:r>
            <w:r>
              <w:t xml:space="preserve"> deliver care. In this new world, we must also transform. We need to </w:t>
            </w:r>
            <w:r w:rsidR="007F443A">
              <w:t>make changes to offer support</w:t>
            </w:r>
            <w:r w:rsidR="006332C4">
              <w:t xml:space="preserve"> that i</w:t>
            </w:r>
            <w:r>
              <w:t>s even more relevant and that benefits everyone, while managing risk and uncertainty. The learning from our response to COVID-19 is feeding into new ways of working to put us in a bet</w:t>
            </w:r>
            <w:r w:rsidR="006332C4">
              <w:t>ter place for the future to provide remote and digital</w:t>
            </w:r>
            <w:r w:rsidR="00FD6DFB">
              <w:t xml:space="preserve"> services which</w:t>
            </w:r>
            <w:r>
              <w:t xml:space="preserve"> keep people safe.</w:t>
            </w:r>
          </w:p>
          <w:p w14:paraId="29EF1E8E" w14:textId="77777777" w:rsidR="008B2D43" w:rsidRDefault="008B2D43" w:rsidP="00D94F2D">
            <w:pPr>
              <w:spacing w:after="0"/>
              <w:jc w:val="left"/>
            </w:pPr>
          </w:p>
        </w:tc>
      </w:tr>
      <w:tr w:rsidR="00E425F4" w14:paraId="211C64D4" w14:textId="77777777" w:rsidTr="00E974E3">
        <w:tc>
          <w:tcPr>
            <w:tcW w:w="550" w:type="dxa"/>
          </w:tcPr>
          <w:p w14:paraId="5AD5A5BD" w14:textId="77777777" w:rsidR="008B2D43" w:rsidRDefault="00CE029B" w:rsidP="00D94F2D">
            <w:pPr>
              <w:jc w:val="left"/>
              <w:rPr>
                <w:rFonts w:cs="Arial"/>
              </w:rPr>
            </w:pPr>
            <w:r>
              <w:rPr>
                <w:rFonts w:cs="Arial"/>
              </w:rPr>
              <w:t>1.</w:t>
            </w:r>
            <w:r w:rsidR="006332C4">
              <w:rPr>
                <w:rFonts w:cs="Arial"/>
              </w:rPr>
              <w:t>1.4</w:t>
            </w:r>
          </w:p>
        </w:tc>
        <w:tc>
          <w:tcPr>
            <w:tcW w:w="0" w:type="auto"/>
          </w:tcPr>
          <w:p w14:paraId="514439F9" w14:textId="77777777" w:rsidR="008B2D43" w:rsidRDefault="00CE029B" w:rsidP="008B2D43">
            <w:pPr>
              <w:spacing w:after="0"/>
              <w:jc w:val="left"/>
            </w:pPr>
            <w:r>
              <w:t>Yet e</w:t>
            </w:r>
            <w:r w:rsidR="006332C4">
              <w:t>ven before the pandemic, telecare was evolving rapidly. T</w:t>
            </w:r>
            <w:r>
              <w:t>he digital switchover was creating opportunities for innovation as well as a number of service challenges.</w:t>
            </w:r>
          </w:p>
          <w:p w14:paraId="4170D807" w14:textId="77777777" w:rsidR="008B2D43" w:rsidRDefault="008B2D43" w:rsidP="008B2D43">
            <w:pPr>
              <w:spacing w:after="0"/>
              <w:jc w:val="left"/>
            </w:pPr>
          </w:p>
        </w:tc>
      </w:tr>
      <w:tr w:rsidR="00E425F4" w14:paraId="79BF2470" w14:textId="77777777" w:rsidTr="00E974E3">
        <w:tc>
          <w:tcPr>
            <w:tcW w:w="550" w:type="dxa"/>
          </w:tcPr>
          <w:p w14:paraId="5954DC26" w14:textId="77777777" w:rsidR="00DA19FD" w:rsidRDefault="00CE029B" w:rsidP="00D94F2D">
            <w:pPr>
              <w:jc w:val="left"/>
              <w:rPr>
                <w:rFonts w:cs="Arial"/>
              </w:rPr>
            </w:pPr>
            <w:r>
              <w:rPr>
                <w:rFonts w:cs="Arial"/>
              </w:rPr>
              <w:t>1.</w:t>
            </w:r>
            <w:r w:rsidR="006332C4">
              <w:rPr>
                <w:rFonts w:cs="Arial"/>
              </w:rPr>
              <w:t>1.5</w:t>
            </w:r>
          </w:p>
        </w:tc>
        <w:tc>
          <w:tcPr>
            <w:tcW w:w="0" w:type="auto"/>
          </w:tcPr>
          <w:p w14:paraId="278E946B" w14:textId="77777777" w:rsidR="00DA19FD" w:rsidRDefault="00CE029B" w:rsidP="00D94F2D">
            <w:pPr>
              <w:spacing w:after="0"/>
              <w:jc w:val="left"/>
              <w:rPr>
                <w:rFonts w:cstheme="minorHAnsi"/>
                <w:color w:val="000000" w:themeColor="text1"/>
              </w:rPr>
            </w:pPr>
            <w:r>
              <w:t>This strategy set</w:t>
            </w:r>
            <w:r w:rsidR="0030596E">
              <w:t>s</w:t>
            </w:r>
            <w:r>
              <w:t xml:space="preserve"> out how Lancashire County Council </w:t>
            </w:r>
            <w:r w:rsidR="002E722A">
              <w:t xml:space="preserve">(LCC) </w:t>
            </w:r>
            <w:r>
              <w:t>intends to transform its trad</w:t>
            </w:r>
            <w:r w:rsidR="00BC08F6">
              <w:t>itional telecare service into a</w:t>
            </w:r>
            <w:r>
              <w:t xml:space="preserve"> technology enabled care (TEC) service</w:t>
            </w:r>
            <w:r w:rsidR="00FD6DFB">
              <w:t>,</w:t>
            </w:r>
            <w:r>
              <w:t xml:space="preserve"> fit for the digital future.</w:t>
            </w:r>
            <w:r w:rsidR="00BC08F6">
              <w:t xml:space="preserve"> It is an ambitious programme </w:t>
            </w:r>
            <w:r w:rsidR="006332C4">
              <w:t>that will introduce</w:t>
            </w:r>
            <w:r w:rsidR="003D65E6">
              <w:t xml:space="preserve"> </w:t>
            </w:r>
            <w:r w:rsidR="003D65E6" w:rsidRPr="00A96D0D">
              <w:rPr>
                <w:rFonts w:cstheme="minorHAnsi"/>
                <w:color w:val="000000" w:themeColor="text1"/>
              </w:rPr>
              <w:t xml:space="preserve">new and innovative technologies and digital approaches </w:t>
            </w:r>
            <w:r w:rsidR="003D65E6">
              <w:rPr>
                <w:rFonts w:cstheme="minorHAnsi"/>
                <w:color w:val="000000" w:themeColor="text1"/>
              </w:rPr>
              <w:t xml:space="preserve">which enhance the experience and the outcomes for </w:t>
            </w:r>
            <w:r w:rsidR="006332C4">
              <w:rPr>
                <w:rFonts w:cstheme="minorHAnsi"/>
                <w:color w:val="000000" w:themeColor="text1"/>
              </w:rPr>
              <w:t xml:space="preserve">our </w:t>
            </w:r>
            <w:r w:rsidR="003D65E6">
              <w:rPr>
                <w:rFonts w:cstheme="minorHAnsi"/>
                <w:color w:val="000000" w:themeColor="text1"/>
              </w:rPr>
              <w:t>service users.</w:t>
            </w:r>
          </w:p>
          <w:p w14:paraId="23E094F4" w14:textId="77777777" w:rsidR="00FB59E4" w:rsidRPr="0030596E" w:rsidRDefault="00FB59E4" w:rsidP="00D94F2D">
            <w:pPr>
              <w:spacing w:after="0"/>
              <w:jc w:val="left"/>
              <w:rPr>
                <w:rFonts w:cstheme="minorHAnsi"/>
                <w:color w:val="000000" w:themeColor="text1"/>
              </w:rPr>
            </w:pPr>
          </w:p>
        </w:tc>
      </w:tr>
      <w:tr w:rsidR="00E425F4" w14:paraId="732C9270" w14:textId="77777777" w:rsidTr="00E974E3">
        <w:tc>
          <w:tcPr>
            <w:tcW w:w="550" w:type="dxa"/>
          </w:tcPr>
          <w:p w14:paraId="34E5C7B0" w14:textId="77777777" w:rsidR="0030596E" w:rsidRDefault="00CE029B" w:rsidP="00D94F2D">
            <w:pPr>
              <w:spacing w:after="0"/>
              <w:jc w:val="left"/>
              <w:rPr>
                <w:rFonts w:cs="Arial"/>
              </w:rPr>
            </w:pPr>
            <w:r>
              <w:rPr>
                <w:rFonts w:cs="Arial"/>
              </w:rPr>
              <w:t>1.</w:t>
            </w:r>
            <w:r w:rsidR="006332C4">
              <w:rPr>
                <w:rFonts w:cs="Arial"/>
              </w:rPr>
              <w:t>1.6</w:t>
            </w:r>
          </w:p>
        </w:tc>
        <w:tc>
          <w:tcPr>
            <w:tcW w:w="0" w:type="auto"/>
          </w:tcPr>
          <w:p w14:paraId="6E2A6D19" w14:textId="77777777" w:rsidR="0030596E" w:rsidRDefault="00CE029B" w:rsidP="00D94F2D">
            <w:pPr>
              <w:spacing w:after="0"/>
              <w:jc w:val="left"/>
            </w:pPr>
            <w:r>
              <w:t>Digital connectivity can enable a plethora of additional monitoring services, which in turn will assist people to maintain th</w:t>
            </w:r>
            <w:r w:rsidR="006B788B">
              <w:t xml:space="preserve">eir independence for longer. New </w:t>
            </w:r>
            <w:r w:rsidR="00FD6DFB">
              <w:t xml:space="preserve">and emerging </w:t>
            </w:r>
            <w:r>
              <w:t>se</w:t>
            </w:r>
            <w:r w:rsidR="006332C4">
              <w:t xml:space="preserve">rvices </w:t>
            </w:r>
            <w:r w:rsidR="002E722A">
              <w:t xml:space="preserve">will </w:t>
            </w:r>
            <w:r w:rsidR="006332C4">
              <w:t>include</w:t>
            </w:r>
            <w:r>
              <w:t xml:space="preserve">: </w:t>
            </w:r>
          </w:p>
          <w:p w14:paraId="6CA840D4" w14:textId="77777777" w:rsidR="0030596E" w:rsidRDefault="00CE029B" w:rsidP="001D1E46">
            <w:pPr>
              <w:pStyle w:val="ListParagraph"/>
              <w:numPr>
                <w:ilvl w:val="0"/>
                <w:numId w:val="15"/>
              </w:numPr>
              <w:spacing w:after="0"/>
              <w:jc w:val="left"/>
            </w:pPr>
            <w:r>
              <w:t xml:space="preserve">New options for communication and networking that address loneliness and isolation, including: social media; video chat devices and services; services that convert speech to text or text to speech; </w:t>
            </w:r>
          </w:p>
          <w:p w14:paraId="0DCC02D3" w14:textId="77777777" w:rsidR="0030596E" w:rsidRDefault="00CE029B" w:rsidP="001D1E46">
            <w:pPr>
              <w:pStyle w:val="ListParagraph"/>
              <w:numPr>
                <w:ilvl w:val="0"/>
                <w:numId w:val="15"/>
              </w:numPr>
              <w:spacing w:after="0"/>
              <w:jc w:val="left"/>
            </w:pPr>
            <w:r>
              <w:t>Trackables, such as mobile GPS devices and fall detectors can give people the confidence to go out of their homes knowing that if they get lost or fall the device can send a message to automatically raise an alert if users are outside of predefined ‘safe zones’;</w:t>
            </w:r>
          </w:p>
          <w:p w14:paraId="66950B3A" w14:textId="77777777" w:rsidR="0030596E" w:rsidRDefault="00CE029B" w:rsidP="001D1E46">
            <w:pPr>
              <w:pStyle w:val="ListParagraph"/>
              <w:numPr>
                <w:ilvl w:val="0"/>
                <w:numId w:val="15"/>
              </w:numPr>
              <w:spacing w:after="0"/>
              <w:jc w:val="left"/>
            </w:pPr>
            <w:r>
              <w:t>Wearables, such as step counters and activity monitors, help motivate some people and a wealth of smartphone apps can help manage a wide range of conditions including diet, nutrition, smoking, diabetes and emotional wellbeing;</w:t>
            </w:r>
          </w:p>
          <w:p w14:paraId="7EDCA135" w14:textId="77777777" w:rsidR="0030596E" w:rsidRDefault="00CE029B" w:rsidP="001D1E46">
            <w:pPr>
              <w:pStyle w:val="ListParagraph"/>
              <w:numPr>
                <w:ilvl w:val="0"/>
                <w:numId w:val="15"/>
              </w:numPr>
              <w:spacing w:after="0"/>
              <w:jc w:val="left"/>
            </w:pPr>
            <w:r>
              <w:t xml:space="preserve">Ingestibles include medical devices that are swallowed, such as cameras or medication capsules that release the appropriate dose at a precise location in the intestine. Some capsules even use the acids in </w:t>
            </w:r>
            <w:r>
              <w:lastRenderedPageBreak/>
              <w:t>the stomach as the power source, transmitting internal temperature, acidity and other measurements;</w:t>
            </w:r>
          </w:p>
          <w:p w14:paraId="71217918" w14:textId="77777777" w:rsidR="0030596E" w:rsidRDefault="00CE029B" w:rsidP="001D1E46">
            <w:pPr>
              <w:pStyle w:val="ListParagraph"/>
              <w:numPr>
                <w:ilvl w:val="0"/>
                <w:numId w:val="15"/>
              </w:numPr>
              <w:spacing w:after="0"/>
              <w:jc w:val="left"/>
            </w:pPr>
            <w:r>
              <w:t>Unobtrusive sensors can also be deployed around the home and in clothing to help monitor the environment and personal activity to provide insights to family and professionals via data analytics and Artificial Intelligence applications. Alerts and prompts generated by these systems could help individuals to live in an environment that is safe and secure, with proactive and dynamic support; and</w:t>
            </w:r>
          </w:p>
          <w:p w14:paraId="2C2F7DE3" w14:textId="77777777" w:rsidR="0030596E" w:rsidRDefault="00CE029B" w:rsidP="001D1E46">
            <w:pPr>
              <w:pStyle w:val="ListParagraph"/>
              <w:numPr>
                <w:ilvl w:val="0"/>
                <w:numId w:val="15"/>
              </w:numPr>
              <w:spacing w:after="0"/>
              <w:jc w:val="left"/>
            </w:pPr>
            <w:r>
              <w:t>Perhaps the greatest opportunity to revolutionise the way people access support and care will come through the integration of the data and workflow ac</w:t>
            </w:r>
            <w:r w:rsidR="002E722A">
              <w:t xml:space="preserve">ross a range of such technology </w:t>
            </w:r>
            <w:r>
              <w:t>enabled care systems. Interoperability will therefore be central to our considerations f</w:t>
            </w:r>
            <w:r w:rsidR="002E722A">
              <w:t>or our future digital TEC service</w:t>
            </w:r>
            <w:r>
              <w:t>.</w:t>
            </w:r>
          </w:p>
          <w:p w14:paraId="34FD4428" w14:textId="77777777" w:rsidR="006332C4" w:rsidRDefault="006332C4" w:rsidP="006332C4">
            <w:pPr>
              <w:pStyle w:val="ListParagraph"/>
              <w:spacing w:after="0"/>
              <w:jc w:val="left"/>
            </w:pPr>
          </w:p>
        </w:tc>
      </w:tr>
      <w:tr w:rsidR="00E425F4" w14:paraId="3EB7B009" w14:textId="77777777" w:rsidTr="00E974E3">
        <w:tc>
          <w:tcPr>
            <w:tcW w:w="550" w:type="dxa"/>
          </w:tcPr>
          <w:p w14:paraId="0FFABFB6" w14:textId="77777777" w:rsidR="00E974E3" w:rsidRDefault="00CE029B" w:rsidP="00D94F2D">
            <w:pPr>
              <w:spacing w:after="0"/>
              <w:jc w:val="left"/>
              <w:rPr>
                <w:rFonts w:cs="Arial"/>
              </w:rPr>
            </w:pPr>
            <w:r>
              <w:rPr>
                <w:rFonts w:cs="Arial"/>
              </w:rPr>
              <w:lastRenderedPageBreak/>
              <w:t>1.</w:t>
            </w:r>
            <w:r w:rsidR="006332C4">
              <w:rPr>
                <w:rFonts w:cs="Arial"/>
              </w:rPr>
              <w:t>1.7</w:t>
            </w:r>
          </w:p>
        </w:tc>
        <w:tc>
          <w:tcPr>
            <w:tcW w:w="0" w:type="auto"/>
          </w:tcPr>
          <w:p w14:paraId="219967AF" w14:textId="77777777" w:rsidR="00E974E3" w:rsidRDefault="00CE029B" w:rsidP="00D94F2D">
            <w:pPr>
              <w:spacing w:after="0"/>
              <w:jc w:val="left"/>
              <w:rPr>
                <w:rFonts w:cs="Arial"/>
              </w:rPr>
            </w:pPr>
            <w:r>
              <w:rPr>
                <w:rFonts w:cs="Arial"/>
              </w:rPr>
              <w:t xml:space="preserve">The big digital </w:t>
            </w:r>
            <w:r w:rsidRPr="00430D40">
              <w:rPr>
                <w:rFonts w:cs="Arial"/>
              </w:rPr>
              <w:t>switc</w:t>
            </w:r>
            <w:r>
              <w:rPr>
                <w:rFonts w:cs="Arial"/>
              </w:rPr>
              <w:t>hover</w:t>
            </w:r>
            <w:r w:rsidRPr="00430D40">
              <w:rPr>
                <w:rFonts w:cs="Arial"/>
              </w:rPr>
              <w:t xml:space="preserve"> is an opportunity to improve </w:t>
            </w:r>
            <w:r w:rsidR="002E722A">
              <w:rPr>
                <w:rFonts w:cs="Arial"/>
              </w:rPr>
              <w:t>the telecare</w:t>
            </w:r>
            <w:r w:rsidRPr="00430D40">
              <w:rPr>
                <w:rFonts w:cs="Arial"/>
              </w:rPr>
              <w:t xml:space="preserve"> </w:t>
            </w:r>
            <w:r>
              <w:rPr>
                <w:rFonts w:cs="Arial"/>
              </w:rPr>
              <w:t>service in Lancashire and how it is</w:t>
            </w:r>
            <w:r w:rsidRPr="00430D40">
              <w:rPr>
                <w:rFonts w:cs="Arial"/>
              </w:rPr>
              <w:t xml:space="preserve"> delivered.</w:t>
            </w:r>
            <w:r>
              <w:rPr>
                <w:rFonts w:cs="Arial"/>
              </w:rPr>
              <w:t xml:space="preserve"> Moving from analogue to digital TEC is much more than a simple replacement, it will be an opportunity for a fundamental redesign of our existing telecare offer.</w:t>
            </w:r>
          </w:p>
          <w:p w14:paraId="152B71C1" w14:textId="77777777" w:rsidR="00FB59E4" w:rsidRPr="00D94F2D" w:rsidRDefault="00FB59E4" w:rsidP="00D94F2D">
            <w:pPr>
              <w:spacing w:after="0"/>
              <w:jc w:val="left"/>
              <w:rPr>
                <w:rFonts w:cs="Arial"/>
              </w:rPr>
            </w:pPr>
          </w:p>
        </w:tc>
      </w:tr>
      <w:tr w:rsidR="00E425F4" w14:paraId="71FFA9F2" w14:textId="77777777" w:rsidTr="00E974E3">
        <w:tc>
          <w:tcPr>
            <w:tcW w:w="550" w:type="dxa"/>
          </w:tcPr>
          <w:p w14:paraId="27E92895" w14:textId="77777777" w:rsidR="00D6014D" w:rsidRDefault="00CE029B" w:rsidP="00D94F2D">
            <w:pPr>
              <w:spacing w:after="0"/>
              <w:jc w:val="left"/>
              <w:rPr>
                <w:rFonts w:cs="Arial"/>
              </w:rPr>
            </w:pPr>
            <w:r>
              <w:rPr>
                <w:rFonts w:cs="Arial"/>
              </w:rPr>
              <w:t>1.</w:t>
            </w:r>
            <w:r w:rsidR="006332C4">
              <w:rPr>
                <w:rFonts w:cs="Arial"/>
              </w:rPr>
              <w:t>1.8</w:t>
            </w:r>
          </w:p>
        </w:tc>
        <w:tc>
          <w:tcPr>
            <w:tcW w:w="0" w:type="auto"/>
          </w:tcPr>
          <w:p w14:paraId="36C69167" w14:textId="77777777" w:rsidR="00D6014D" w:rsidRDefault="00CE029B" w:rsidP="00D6014D">
            <w:pPr>
              <w:spacing w:after="0"/>
              <w:jc w:val="left"/>
            </w:pPr>
            <w:r>
              <w:t xml:space="preserve">Our current telecare service acts as a reactive alarm response service, with limited integration to other health and social care services. Moving forward, we will significantly widen the scope of this service to become preventive, proactive and </w:t>
            </w:r>
            <w:r w:rsidR="00A56FBE">
              <w:t xml:space="preserve">fully </w:t>
            </w:r>
            <w:r>
              <w:t>integrated.</w:t>
            </w:r>
          </w:p>
          <w:p w14:paraId="7AC4FBE0" w14:textId="77777777" w:rsidR="00FB59E4" w:rsidRDefault="00FB59E4" w:rsidP="00D6014D">
            <w:pPr>
              <w:spacing w:after="0"/>
              <w:jc w:val="left"/>
              <w:rPr>
                <w:rFonts w:cs="Arial"/>
              </w:rPr>
            </w:pPr>
          </w:p>
        </w:tc>
      </w:tr>
      <w:tr w:rsidR="00E425F4" w14:paraId="74F39C0D" w14:textId="77777777" w:rsidTr="00E974E3">
        <w:tc>
          <w:tcPr>
            <w:tcW w:w="550" w:type="dxa"/>
          </w:tcPr>
          <w:p w14:paraId="7827A691" w14:textId="77777777" w:rsidR="00B567D4" w:rsidRDefault="00CE029B" w:rsidP="00D94F2D">
            <w:pPr>
              <w:spacing w:after="0"/>
              <w:jc w:val="left"/>
              <w:rPr>
                <w:rFonts w:cs="Arial"/>
              </w:rPr>
            </w:pPr>
            <w:r>
              <w:rPr>
                <w:rFonts w:cs="Arial"/>
              </w:rPr>
              <w:t>1.</w:t>
            </w:r>
            <w:r w:rsidR="006332C4">
              <w:rPr>
                <w:rFonts w:cs="Arial"/>
              </w:rPr>
              <w:t>1.9</w:t>
            </w:r>
          </w:p>
        </w:tc>
        <w:tc>
          <w:tcPr>
            <w:tcW w:w="0" w:type="auto"/>
          </w:tcPr>
          <w:p w14:paraId="242DFA0B" w14:textId="77777777" w:rsidR="00B567D4" w:rsidRDefault="00CE029B" w:rsidP="00B567D4">
            <w:pPr>
              <w:spacing w:after="0"/>
              <w:jc w:val="left"/>
            </w:pPr>
            <w:r>
              <w:t>This document sets out our strategic intent to develop a digital TEC offer that is not just about the equipment. Our new approach will embed a complete service offer which includes supporting the assessment and care planning process and delivering a proactive and appropriate response.</w:t>
            </w:r>
          </w:p>
          <w:p w14:paraId="12DE4B18" w14:textId="77777777" w:rsidR="006332C4" w:rsidRDefault="006332C4" w:rsidP="00B567D4">
            <w:pPr>
              <w:spacing w:after="0"/>
              <w:jc w:val="left"/>
              <w:rPr>
                <w:rFonts w:cs="Arial"/>
              </w:rPr>
            </w:pPr>
          </w:p>
        </w:tc>
      </w:tr>
    </w:tbl>
    <w:p w14:paraId="40B691BD" w14:textId="77777777" w:rsidR="00E974E3" w:rsidRDefault="00E974E3"/>
    <w:p w14:paraId="3701D29B" w14:textId="77777777" w:rsidR="00E974E3" w:rsidRDefault="00E974E3"/>
    <w:p w14:paraId="5BF96112" w14:textId="77777777" w:rsidR="009F3C86" w:rsidRDefault="009F3C86"/>
    <w:p w14:paraId="090DC470" w14:textId="77777777" w:rsidR="006332C4" w:rsidRDefault="00CE029B">
      <w:r>
        <w:rPr>
          <w:b/>
          <w:bCs/>
        </w:rPr>
        <w:br w:type="page"/>
      </w:r>
    </w:p>
    <w:tbl>
      <w:tblPr>
        <w:tblStyle w:val="TableGrid"/>
        <w:tblW w:w="960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50"/>
        <w:gridCol w:w="8856"/>
      </w:tblGrid>
      <w:tr w:rsidR="00E425F4" w14:paraId="760C452F" w14:textId="77777777" w:rsidTr="00D94F2D">
        <w:tc>
          <w:tcPr>
            <w:tcW w:w="9606" w:type="dxa"/>
            <w:gridSpan w:val="2"/>
          </w:tcPr>
          <w:p w14:paraId="7035A871" w14:textId="77777777" w:rsidR="009F3C86" w:rsidRDefault="00CE029B" w:rsidP="00D94F2D">
            <w:pPr>
              <w:pStyle w:val="Heading1"/>
              <w:numPr>
                <w:ilvl w:val="0"/>
                <w:numId w:val="5"/>
              </w:numPr>
              <w:spacing w:before="0" w:after="0"/>
            </w:pPr>
            <w:bookmarkStart w:id="2" w:name="_Toc52879446"/>
            <w:r>
              <w:lastRenderedPageBreak/>
              <w:t>Introduction</w:t>
            </w:r>
            <w:bookmarkEnd w:id="2"/>
          </w:p>
          <w:p w14:paraId="558BFA40" w14:textId="77777777" w:rsidR="006332C4" w:rsidRPr="006332C4" w:rsidRDefault="006332C4" w:rsidP="006332C4">
            <w:pPr>
              <w:rPr>
                <w:lang w:eastAsia="en-GB"/>
              </w:rPr>
            </w:pPr>
          </w:p>
        </w:tc>
      </w:tr>
      <w:tr w:rsidR="00E425F4" w14:paraId="75280877" w14:textId="77777777" w:rsidTr="008B2D43">
        <w:tc>
          <w:tcPr>
            <w:tcW w:w="9606" w:type="dxa"/>
            <w:gridSpan w:val="2"/>
          </w:tcPr>
          <w:p w14:paraId="4FC71768" w14:textId="77777777" w:rsidR="00CE71C8" w:rsidRDefault="00CE029B" w:rsidP="0098159F">
            <w:pPr>
              <w:pStyle w:val="Heading2"/>
              <w:numPr>
                <w:ilvl w:val="1"/>
                <w:numId w:val="5"/>
              </w:numPr>
              <w:spacing w:before="0" w:after="0"/>
            </w:pPr>
            <w:bookmarkStart w:id="3" w:name="_Toc52879447"/>
            <w:r>
              <w:t>Business as usual is not an option</w:t>
            </w:r>
            <w:bookmarkEnd w:id="3"/>
          </w:p>
          <w:p w14:paraId="23D9CA06" w14:textId="77777777" w:rsidR="0098159F" w:rsidRPr="0098159F" w:rsidRDefault="0098159F" w:rsidP="0098159F">
            <w:pPr>
              <w:pStyle w:val="ListParagraph"/>
              <w:ind w:left="673"/>
              <w:rPr>
                <w:lang w:eastAsia="en-GB"/>
              </w:rPr>
            </w:pPr>
          </w:p>
        </w:tc>
      </w:tr>
      <w:tr w:rsidR="00E425F4" w14:paraId="40EFA0D8" w14:textId="77777777" w:rsidTr="0098159F">
        <w:tc>
          <w:tcPr>
            <w:tcW w:w="236" w:type="dxa"/>
          </w:tcPr>
          <w:p w14:paraId="1BD9B797" w14:textId="77777777" w:rsidR="00CE71C8" w:rsidRDefault="00CE029B" w:rsidP="00CE71C8">
            <w:pPr>
              <w:spacing w:after="0"/>
              <w:jc w:val="left"/>
              <w:rPr>
                <w:rFonts w:cs="Arial"/>
              </w:rPr>
            </w:pPr>
            <w:r>
              <w:rPr>
                <w:rFonts w:cs="Arial"/>
              </w:rPr>
              <w:t>2.1.1</w:t>
            </w:r>
          </w:p>
        </w:tc>
        <w:tc>
          <w:tcPr>
            <w:tcW w:w="9370" w:type="dxa"/>
          </w:tcPr>
          <w:p w14:paraId="0A64E729" w14:textId="77777777" w:rsidR="00CE71C8" w:rsidRDefault="00CE029B" w:rsidP="00CE71C8">
            <w:pPr>
              <w:spacing w:after="0"/>
              <w:jc w:val="left"/>
            </w:pPr>
            <w:r>
              <w:t xml:space="preserve">Telecommunications networks are changing in the UK, migrating from traditional analogue connections to </w:t>
            </w:r>
            <w:r w:rsidRPr="00430D40">
              <w:rPr>
                <w:rFonts w:cs="Arial"/>
                <w:shd w:val="clear" w:color="auto" w:fill="FFFFFF"/>
              </w:rPr>
              <w:t>a single digital network for voice and data services.</w:t>
            </w:r>
            <w:r>
              <w:rPr>
                <w:rFonts w:cs="Arial"/>
                <w:shd w:val="clear" w:color="auto" w:fill="FFFFFF"/>
              </w:rPr>
              <w:t xml:space="preserve"> </w:t>
            </w:r>
            <w:r>
              <w:t>The migration has started and is projected to complete by 2025.</w:t>
            </w:r>
          </w:p>
          <w:p w14:paraId="5C04D86C" w14:textId="77777777" w:rsidR="0098159F" w:rsidRPr="009F3C86" w:rsidRDefault="0098159F" w:rsidP="00CE71C8">
            <w:pPr>
              <w:spacing w:after="0"/>
              <w:jc w:val="left"/>
              <w:rPr>
                <w:rFonts w:cs="Arial"/>
              </w:rPr>
            </w:pPr>
          </w:p>
        </w:tc>
      </w:tr>
      <w:tr w:rsidR="00E425F4" w14:paraId="6F1008A9" w14:textId="77777777" w:rsidTr="0098159F">
        <w:tc>
          <w:tcPr>
            <w:tcW w:w="236" w:type="dxa"/>
          </w:tcPr>
          <w:p w14:paraId="43FA50BD" w14:textId="77777777" w:rsidR="00CE71C8" w:rsidRDefault="00CE029B" w:rsidP="00CE71C8">
            <w:pPr>
              <w:spacing w:after="0"/>
              <w:jc w:val="left"/>
              <w:rPr>
                <w:rFonts w:cs="Arial"/>
              </w:rPr>
            </w:pPr>
            <w:r>
              <w:rPr>
                <w:rFonts w:cs="Arial"/>
              </w:rPr>
              <w:t>2.1.2</w:t>
            </w:r>
          </w:p>
        </w:tc>
        <w:tc>
          <w:tcPr>
            <w:tcW w:w="9370" w:type="dxa"/>
          </w:tcPr>
          <w:p w14:paraId="74F84D6E" w14:textId="77777777" w:rsidR="00CE71C8" w:rsidRDefault="00CE029B" w:rsidP="00CE71C8">
            <w:pPr>
              <w:spacing w:after="0"/>
              <w:jc w:val="left"/>
              <w:rPr>
                <w:rFonts w:cs="Arial"/>
              </w:rPr>
            </w:pPr>
            <w:r w:rsidRPr="00430D40">
              <w:rPr>
                <w:rFonts w:cs="Arial"/>
              </w:rPr>
              <w:t>For most people, the impact of this change will be minimal as most modern phones work perfectly for voice over internet protocol (VoIP) calls. But the change has significant implications for the technology enabled care (TEC) sector. Devices such as some older care alarms are only designed to work with the old PSTN technology and the TEC Services Association (TSA), which is the representative body for TEC services, estimates that around 1.7 million people who might otherwise require a number of domiciliary care services or a place in a care home rely on these sorts of devices to maintain their independence.</w:t>
            </w:r>
          </w:p>
          <w:p w14:paraId="74BF6EF1" w14:textId="77777777" w:rsidR="0098159F" w:rsidRPr="00D94F2D" w:rsidRDefault="0098159F" w:rsidP="00CE71C8">
            <w:pPr>
              <w:spacing w:after="0"/>
              <w:jc w:val="left"/>
              <w:rPr>
                <w:rFonts w:cs="Arial"/>
                <w:shd w:val="clear" w:color="auto" w:fill="FFFFFF"/>
              </w:rPr>
            </w:pPr>
          </w:p>
        </w:tc>
      </w:tr>
      <w:tr w:rsidR="00E425F4" w14:paraId="519D4DBF" w14:textId="77777777" w:rsidTr="0098159F">
        <w:tc>
          <w:tcPr>
            <w:tcW w:w="236" w:type="dxa"/>
          </w:tcPr>
          <w:p w14:paraId="55293800" w14:textId="77777777" w:rsidR="00CE71C8" w:rsidRDefault="00CE029B" w:rsidP="00CE71C8">
            <w:pPr>
              <w:spacing w:after="0"/>
              <w:jc w:val="left"/>
              <w:rPr>
                <w:rFonts w:cs="Arial"/>
              </w:rPr>
            </w:pPr>
            <w:r>
              <w:rPr>
                <w:rFonts w:cs="Arial"/>
              </w:rPr>
              <w:t>2.1.3</w:t>
            </w:r>
          </w:p>
        </w:tc>
        <w:tc>
          <w:tcPr>
            <w:tcW w:w="9370" w:type="dxa"/>
          </w:tcPr>
          <w:p w14:paraId="2956348A" w14:textId="77777777" w:rsidR="00CE71C8" w:rsidRDefault="00CE029B" w:rsidP="001D5EED">
            <w:pPr>
              <w:spacing w:after="0"/>
              <w:jc w:val="left"/>
            </w:pPr>
            <w:r>
              <w:t xml:space="preserve">All of Lancashire's 14,500 current telecare users are connected to the alarm </w:t>
            </w:r>
            <w:r w:rsidR="002E722A">
              <w:t xml:space="preserve">receiving centre through a home </w:t>
            </w:r>
            <w:r>
              <w:t>based alarm or hub, using analogue phone lines to exchange voice calls and limited, but critical data.</w:t>
            </w:r>
            <w:r w:rsidR="001D5EED">
              <w:t xml:space="preserve"> Our service is operated as a ‘standalone’ service that is ma</w:t>
            </w:r>
            <w:r w:rsidR="00E6483C">
              <w:t>naged and maintained by operational</w:t>
            </w:r>
            <w:r w:rsidR="001D5EED">
              <w:t xml:space="preserve"> staff and an ARC supplier. </w:t>
            </w:r>
          </w:p>
          <w:p w14:paraId="6B2A521F" w14:textId="77777777" w:rsidR="0098159F" w:rsidRPr="007871DC" w:rsidRDefault="0098159F" w:rsidP="001D5EED">
            <w:pPr>
              <w:spacing w:after="0"/>
              <w:jc w:val="left"/>
              <w:rPr>
                <w:rFonts w:cs="Arial"/>
              </w:rPr>
            </w:pPr>
          </w:p>
        </w:tc>
      </w:tr>
      <w:tr w:rsidR="00E425F4" w14:paraId="48A6EC01" w14:textId="77777777" w:rsidTr="0098159F">
        <w:tc>
          <w:tcPr>
            <w:tcW w:w="236" w:type="dxa"/>
          </w:tcPr>
          <w:p w14:paraId="1ABC742D" w14:textId="77777777" w:rsidR="001D5EED" w:rsidRDefault="00CE029B" w:rsidP="001D5EED">
            <w:pPr>
              <w:spacing w:after="0"/>
              <w:jc w:val="left"/>
              <w:rPr>
                <w:rFonts w:cs="Arial"/>
              </w:rPr>
            </w:pPr>
            <w:r>
              <w:rPr>
                <w:rFonts w:cs="Arial"/>
              </w:rPr>
              <w:t>2.1.4</w:t>
            </w:r>
          </w:p>
        </w:tc>
        <w:tc>
          <w:tcPr>
            <w:tcW w:w="9370" w:type="dxa"/>
          </w:tcPr>
          <w:p w14:paraId="4AC1A961" w14:textId="77777777" w:rsidR="001D5EED" w:rsidRDefault="00CE029B" w:rsidP="001D5EED">
            <w:pPr>
              <w:spacing w:after="0"/>
              <w:jc w:val="left"/>
              <w:rPr>
                <w:rFonts w:cs="Arial"/>
                <w:shd w:val="clear" w:color="auto" w:fill="FFFFFF"/>
              </w:rPr>
            </w:pPr>
            <w:r>
              <w:rPr>
                <w:rFonts w:cs="Arial"/>
                <w:shd w:val="clear" w:color="auto" w:fill="FFFFFF"/>
              </w:rPr>
              <w:t>Our current telecare service</w:t>
            </w:r>
            <w:r w:rsidRPr="00430D40">
              <w:rPr>
                <w:rFonts w:cs="Arial"/>
                <w:shd w:val="clear" w:color="auto" w:fill="FFFFFF"/>
              </w:rPr>
              <w:t xml:space="preserve"> must transition to internet protocol based alternatives in the near future to avoid </w:t>
            </w:r>
            <w:r>
              <w:rPr>
                <w:rFonts w:cs="Arial"/>
                <w:shd w:val="clear" w:color="auto" w:fill="FFFFFF"/>
              </w:rPr>
              <w:t xml:space="preserve">the </w:t>
            </w:r>
            <w:r w:rsidRPr="00430D40">
              <w:rPr>
                <w:rFonts w:cs="Arial"/>
                <w:shd w:val="clear" w:color="auto" w:fill="FFFFFF"/>
              </w:rPr>
              <w:t>disruption wh</w:t>
            </w:r>
            <w:r w:rsidR="002E722A">
              <w:rPr>
                <w:rFonts w:cs="Arial"/>
                <w:shd w:val="clear" w:color="auto" w:fill="FFFFFF"/>
              </w:rPr>
              <w:t xml:space="preserve">en all end </w:t>
            </w:r>
            <w:r w:rsidRPr="00430D40">
              <w:rPr>
                <w:rFonts w:cs="Arial"/>
                <w:shd w:val="clear" w:color="auto" w:fill="FFFFFF"/>
              </w:rPr>
              <w:t xml:space="preserve">users </w:t>
            </w:r>
            <w:r>
              <w:rPr>
                <w:rFonts w:cs="Arial"/>
                <w:shd w:val="clear" w:color="auto" w:fill="FFFFFF"/>
              </w:rPr>
              <w:t xml:space="preserve">will </w:t>
            </w:r>
            <w:r w:rsidR="0098159F">
              <w:rPr>
                <w:rFonts w:cs="Arial"/>
                <w:shd w:val="clear" w:color="auto" w:fill="FFFFFF"/>
              </w:rPr>
              <w:t xml:space="preserve">inevitably </w:t>
            </w:r>
            <w:r w:rsidRPr="00430D40">
              <w:rPr>
                <w:rFonts w:cs="Arial"/>
                <w:shd w:val="clear" w:color="auto" w:fill="FFFFFF"/>
              </w:rPr>
              <w:t xml:space="preserve">migrate to </w:t>
            </w:r>
            <w:r w:rsidR="0098159F">
              <w:rPr>
                <w:rFonts w:cs="Arial"/>
                <w:shd w:val="clear" w:color="auto" w:fill="FFFFFF"/>
              </w:rPr>
              <w:t xml:space="preserve">all </w:t>
            </w:r>
            <w:r>
              <w:rPr>
                <w:rFonts w:cs="Arial"/>
                <w:shd w:val="clear" w:color="auto" w:fill="FFFFFF"/>
              </w:rPr>
              <w:t>new digital landline products. </w:t>
            </w:r>
          </w:p>
          <w:p w14:paraId="028BCF93" w14:textId="77777777" w:rsidR="0098159F" w:rsidRPr="0044177A" w:rsidRDefault="0098159F" w:rsidP="001D5EED">
            <w:pPr>
              <w:spacing w:after="0"/>
              <w:jc w:val="left"/>
              <w:rPr>
                <w:rFonts w:cs="Arial"/>
                <w:shd w:val="clear" w:color="auto" w:fill="FFFFFF"/>
              </w:rPr>
            </w:pPr>
          </w:p>
        </w:tc>
      </w:tr>
      <w:tr w:rsidR="00E425F4" w14:paraId="78B94C38" w14:textId="77777777" w:rsidTr="00D94F2D">
        <w:tc>
          <w:tcPr>
            <w:tcW w:w="9606" w:type="dxa"/>
            <w:gridSpan w:val="2"/>
          </w:tcPr>
          <w:p w14:paraId="46B8C5A5" w14:textId="77777777" w:rsidR="001D5EED" w:rsidRPr="00430D40" w:rsidRDefault="00CE029B" w:rsidP="001D5EED">
            <w:pPr>
              <w:pStyle w:val="Heading2"/>
              <w:spacing w:after="0"/>
              <w:jc w:val="left"/>
            </w:pPr>
            <w:bookmarkStart w:id="4" w:name="_Toc50368609"/>
            <w:bookmarkStart w:id="5" w:name="_Toc52879448"/>
            <w:r w:rsidRPr="00430D40">
              <w:t>2.2 The benefits of moving to all-IP voice</w:t>
            </w:r>
            <w:bookmarkEnd w:id="4"/>
            <w:bookmarkEnd w:id="5"/>
          </w:p>
          <w:p w14:paraId="39832F45" w14:textId="77777777" w:rsidR="001D5EED" w:rsidRDefault="001D5EED" w:rsidP="001D5EED">
            <w:pPr>
              <w:spacing w:after="0"/>
              <w:jc w:val="left"/>
              <w:rPr>
                <w:rFonts w:cs="Arial"/>
                <w:shd w:val="clear" w:color="auto" w:fill="FFFFFF"/>
              </w:rPr>
            </w:pPr>
          </w:p>
        </w:tc>
      </w:tr>
      <w:tr w:rsidR="00E425F4" w14:paraId="38EDC2D3" w14:textId="77777777" w:rsidTr="0098159F">
        <w:tc>
          <w:tcPr>
            <w:tcW w:w="236" w:type="dxa"/>
          </w:tcPr>
          <w:p w14:paraId="77ADFE98" w14:textId="77777777" w:rsidR="001D5EED" w:rsidRDefault="00CE029B" w:rsidP="001D5EED">
            <w:pPr>
              <w:spacing w:after="0"/>
              <w:jc w:val="left"/>
              <w:rPr>
                <w:rFonts w:cs="Arial"/>
              </w:rPr>
            </w:pPr>
            <w:r>
              <w:rPr>
                <w:rFonts w:cs="Arial"/>
              </w:rPr>
              <w:t>2.2.1</w:t>
            </w:r>
          </w:p>
        </w:tc>
        <w:tc>
          <w:tcPr>
            <w:tcW w:w="9370" w:type="dxa"/>
          </w:tcPr>
          <w:p w14:paraId="690D0FF7" w14:textId="77777777" w:rsidR="001D5EED" w:rsidRDefault="00CE029B" w:rsidP="001D5EED">
            <w:pPr>
              <w:spacing w:after="0"/>
              <w:jc w:val="left"/>
              <w:rPr>
                <w:rFonts w:cs="Arial"/>
                <w:shd w:val="clear" w:color="auto" w:fill="FFFFFF"/>
              </w:rPr>
            </w:pPr>
            <w:r w:rsidRPr="00430D40">
              <w:rPr>
                <w:rFonts w:cs="Arial"/>
                <w:shd w:val="clear" w:color="auto" w:fill="FFFFFF"/>
              </w:rPr>
              <w:t>The digital switchover will involve a significant amount of work. However, to focus on the disruption it may cause is to ignore the huge potential of digital services in delivering crisis and monitoring solutions fit for the 21</w:t>
            </w:r>
            <w:r w:rsidRPr="00430D40">
              <w:rPr>
                <w:rFonts w:cs="Arial"/>
                <w:bdr w:val="none" w:sz="0" w:space="0" w:color="auto" w:frame="1"/>
                <w:shd w:val="clear" w:color="auto" w:fill="FFFFFF"/>
                <w:vertAlign w:val="superscript"/>
              </w:rPr>
              <w:t>st</w:t>
            </w:r>
            <w:r w:rsidR="002E722A">
              <w:rPr>
                <w:rFonts w:cs="Arial"/>
                <w:shd w:val="clear" w:color="auto" w:fill="FFFFFF"/>
              </w:rPr>
              <w:t xml:space="preserve"> century. Today, digitally </w:t>
            </w:r>
            <w:r w:rsidRPr="00430D40">
              <w:rPr>
                <w:rFonts w:cs="Arial"/>
                <w:shd w:val="clear" w:color="auto" w:fill="FFFFFF"/>
              </w:rPr>
              <w:t>enabled care offers a vastly improved user experience from the typical analogue pull cords, pendant alarms and door entry systems of the past.</w:t>
            </w:r>
          </w:p>
          <w:p w14:paraId="352A7596" w14:textId="77777777" w:rsidR="0098159F" w:rsidRPr="00430D40" w:rsidRDefault="0098159F" w:rsidP="001D5EED">
            <w:pPr>
              <w:spacing w:after="0"/>
              <w:jc w:val="left"/>
              <w:rPr>
                <w:rFonts w:cs="Arial"/>
                <w:lang w:eastAsia="en-GB"/>
              </w:rPr>
            </w:pPr>
          </w:p>
        </w:tc>
      </w:tr>
      <w:tr w:rsidR="00E425F4" w14:paraId="3344DFF4" w14:textId="77777777" w:rsidTr="0098159F">
        <w:tc>
          <w:tcPr>
            <w:tcW w:w="236" w:type="dxa"/>
          </w:tcPr>
          <w:p w14:paraId="1457EF7F" w14:textId="77777777" w:rsidR="001D5EED" w:rsidRDefault="00CE029B" w:rsidP="001D5EED">
            <w:pPr>
              <w:spacing w:after="0"/>
              <w:jc w:val="left"/>
              <w:rPr>
                <w:rFonts w:cs="Arial"/>
              </w:rPr>
            </w:pPr>
            <w:r>
              <w:rPr>
                <w:rFonts w:cs="Arial"/>
              </w:rPr>
              <w:t>2.2.2</w:t>
            </w:r>
          </w:p>
        </w:tc>
        <w:tc>
          <w:tcPr>
            <w:tcW w:w="9370" w:type="dxa"/>
          </w:tcPr>
          <w:p w14:paraId="0C8BA29F" w14:textId="77777777" w:rsidR="001D5EED" w:rsidRDefault="00CE029B" w:rsidP="001D5EED">
            <w:pPr>
              <w:spacing w:after="0"/>
              <w:jc w:val="left"/>
            </w:pPr>
            <w:r>
              <w:t>A new TEC system will include telehealth, social inclusio</w:t>
            </w:r>
            <w:r w:rsidR="002E722A">
              <w:t xml:space="preserve">n, self-managed care, digitally </w:t>
            </w:r>
            <w:r>
              <w:t>connected devices around the home, wearable devices, Internet of Things, cloud hosted applications and mor</w:t>
            </w:r>
            <w:r w:rsidR="002E722A">
              <w:t xml:space="preserve">e, using a variety of digitally </w:t>
            </w:r>
            <w:r>
              <w:t>connected and increasingly intelligent devices around the person, their home and their mobile environment.</w:t>
            </w:r>
          </w:p>
          <w:p w14:paraId="63EA6C2D" w14:textId="77777777" w:rsidR="0098159F" w:rsidRPr="00430D40" w:rsidRDefault="0098159F" w:rsidP="001D5EED">
            <w:pPr>
              <w:spacing w:after="0"/>
              <w:jc w:val="left"/>
              <w:rPr>
                <w:rFonts w:cs="Arial"/>
                <w:shd w:val="clear" w:color="auto" w:fill="FFFFFF"/>
              </w:rPr>
            </w:pPr>
          </w:p>
        </w:tc>
      </w:tr>
      <w:tr w:rsidR="00E425F4" w14:paraId="5B8EAE8F" w14:textId="77777777" w:rsidTr="0098159F">
        <w:tc>
          <w:tcPr>
            <w:tcW w:w="236" w:type="dxa"/>
          </w:tcPr>
          <w:p w14:paraId="745052CD" w14:textId="77777777" w:rsidR="001D5EED" w:rsidRDefault="00CE029B" w:rsidP="001D5EED">
            <w:pPr>
              <w:spacing w:after="0"/>
              <w:jc w:val="left"/>
              <w:rPr>
                <w:rFonts w:cs="Arial"/>
              </w:rPr>
            </w:pPr>
            <w:r>
              <w:rPr>
                <w:rFonts w:cs="Arial"/>
              </w:rPr>
              <w:t>2.2.3</w:t>
            </w:r>
          </w:p>
        </w:tc>
        <w:tc>
          <w:tcPr>
            <w:tcW w:w="9370" w:type="dxa"/>
          </w:tcPr>
          <w:p w14:paraId="48858765" w14:textId="77777777" w:rsidR="001D5EED" w:rsidRDefault="00CE029B" w:rsidP="001D5EED">
            <w:pPr>
              <w:spacing w:after="0"/>
              <w:jc w:val="left"/>
              <w:rPr>
                <w:rFonts w:cs="Arial"/>
                <w:shd w:val="clear" w:color="auto" w:fill="FFFFFF"/>
              </w:rPr>
            </w:pPr>
            <w:r>
              <w:rPr>
                <w:rFonts w:cs="Arial"/>
                <w:shd w:val="clear" w:color="auto" w:fill="FFFFFF"/>
              </w:rPr>
              <w:t>Digital solutions will</w:t>
            </w:r>
            <w:r w:rsidRPr="00430D40">
              <w:rPr>
                <w:rFonts w:cs="Arial"/>
                <w:shd w:val="clear" w:color="auto" w:fill="FFFFFF"/>
              </w:rPr>
              <w:t xml:space="preserve"> transform the way people live, communicate and manage their own health and wellbeing. At the same time, they </w:t>
            </w:r>
            <w:r>
              <w:rPr>
                <w:rFonts w:cs="Arial"/>
                <w:shd w:val="clear" w:color="auto" w:fill="FFFFFF"/>
              </w:rPr>
              <w:t xml:space="preserve">will </w:t>
            </w:r>
            <w:r w:rsidRPr="00430D40">
              <w:rPr>
                <w:rFonts w:cs="Arial"/>
                <w:shd w:val="clear" w:color="auto" w:fill="FFFFFF"/>
              </w:rPr>
              <w:t>offer the alarm receiving centres, health and social care staff deeper insights into people’s needs, enabling them to offer better, more personalised support and housing options.</w:t>
            </w:r>
          </w:p>
          <w:p w14:paraId="45A81086" w14:textId="77777777" w:rsidR="0098159F" w:rsidRPr="00430D40" w:rsidRDefault="0098159F" w:rsidP="001D5EED">
            <w:pPr>
              <w:spacing w:after="0"/>
              <w:jc w:val="left"/>
              <w:rPr>
                <w:rFonts w:cs="Arial"/>
                <w:shd w:val="clear" w:color="auto" w:fill="FFFFFF"/>
              </w:rPr>
            </w:pPr>
          </w:p>
        </w:tc>
      </w:tr>
      <w:tr w:rsidR="00E425F4" w14:paraId="55D22AAF" w14:textId="77777777" w:rsidTr="0098159F">
        <w:tc>
          <w:tcPr>
            <w:tcW w:w="236" w:type="dxa"/>
          </w:tcPr>
          <w:p w14:paraId="0BCB818A" w14:textId="77777777" w:rsidR="001D5EED" w:rsidRDefault="00CE029B" w:rsidP="001D5EED">
            <w:pPr>
              <w:spacing w:after="0"/>
              <w:jc w:val="left"/>
              <w:rPr>
                <w:rFonts w:cs="Arial"/>
              </w:rPr>
            </w:pPr>
            <w:r>
              <w:rPr>
                <w:rFonts w:cs="Arial"/>
              </w:rPr>
              <w:lastRenderedPageBreak/>
              <w:t>2.2.4</w:t>
            </w:r>
          </w:p>
        </w:tc>
        <w:tc>
          <w:tcPr>
            <w:tcW w:w="9370" w:type="dxa"/>
          </w:tcPr>
          <w:p w14:paraId="19353997" w14:textId="77777777" w:rsidR="001D5EED" w:rsidRPr="00430D40" w:rsidRDefault="00CE029B" w:rsidP="001D5EED">
            <w:pPr>
              <w:spacing w:after="0"/>
              <w:jc w:val="left"/>
              <w:rPr>
                <w:rFonts w:cs="Arial"/>
              </w:rPr>
            </w:pPr>
            <w:r w:rsidRPr="00430D40">
              <w:rPr>
                <w:rFonts w:cs="Arial"/>
              </w:rPr>
              <w:t xml:space="preserve">The potential benefits of a digital network fall into the following four main themes: </w:t>
            </w:r>
          </w:p>
          <w:p w14:paraId="29EF2103" w14:textId="77777777" w:rsidR="001D5EED" w:rsidRDefault="00CE029B" w:rsidP="001D5EED">
            <w:pPr>
              <w:spacing w:after="0"/>
              <w:jc w:val="left"/>
            </w:pPr>
            <w:r>
              <w:rPr>
                <w:noProof/>
                <w:lang w:eastAsia="en-GB"/>
              </w:rPr>
              <w:drawing>
                <wp:inline distT="0" distB="0" distL="0" distR="0" wp14:anchorId="31BF7558" wp14:editId="19057096">
                  <wp:extent cx="5486400" cy="73533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c>
      </w:tr>
      <w:tr w:rsidR="00E425F4" w14:paraId="04E5F8B3" w14:textId="77777777" w:rsidTr="0098159F">
        <w:tc>
          <w:tcPr>
            <w:tcW w:w="236" w:type="dxa"/>
          </w:tcPr>
          <w:p w14:paraId="7ABC570F" w14:textId="77777777" w:rsidR="001D5EED" w:rsidRDefault="00CE029B" w:rsidP="001D5EED">
            <w:pPr>
              <w:spacing w:after="0"/>
              <w:jc w:val="left"/>
              <w:rPr>
                <w:rFonts w:cs="Arial"/>
              </w:rPr>
            </w:pPr>
            <w:r>
              <w:rPr>
                <w:rFonts w:cs="Arial"/>
              </w:rPr>
              <w:t>2.2.5</w:t>
            </w:r>
          </w:p>
        </w:tc>
        <w:tc>
          <w:tcPr>
            <w:tcW w:w="9370" w:type="dxa"/>
          </w:tcPr>
          <w:p w14:paraId="2664D256" w14:textId="77777777" w:rsidR="001D5EED" w:rsidRDefault="00CE029B" w:rsidP="001D5EED">
            <w:pPr>
              <w:spacing w:after="0"/>
              <w:jc w:val="left"/>
            </w:pPr>
            <w:r>
              <w:rPr>
                <w:rFonts w:cs="Arial"/>
              </w:rPr>
              <w:t>This strategy sets Lancashire's direction for the next five</w:t>
            </w:r>
            <w:r w:rsidRPr="007871DC">
              <w:rPr>
                <w:rFonts w:cs="Arial"/>
              </w:rPr>
              <w:t xml:space="preserve"> years and develops the foundations needed to fully exploit the expected technologic</w:t>
            </w:r>
            <w:r>
              <w:rPr>
                <w:rFonts w:cs="Arial"/>
              </w:rPr>
              <w:t>al advances of the big digital switchover.</w:t>
            </w:r>
          </w:p>
        </w:tc>
      </w:tr>
    </w:tbl>
    <w:p w14:paraId="05829B23" w14:textId="77777777" w:rsidR="00FA7427" w:rsidRDefault="00FA7427"/>
    <w:p w14:paraId="7E86325A" w14:textId="77777777" w:rsidR="00FA7427" w:rsidRDefault="00FA7427"/>
    <w:tbl>
      <w:tblPr>
        <w:tblStyle w:val="TableGrid"/>
        <w:tblW w:w="960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50"/>
        <w:gridCol w:w="8856"/>
      </w:tblGrid>
      <w:tr w:rsidR="00E425F4" w14:paraId="2C17C17C" w14:textId="77777777" w:rsidTr="001B60DB">
        <w:tc>
          <w:tcPr>
            <w:tcW w:w="9606" w:type="dxa"/>
            <w:gridSpan w:val="2"/>
          </w:tcPr>
          <w:p w14:paraId="7D46A013" w14:textId="77777777" w:rsidR="001B23BE" w:rsidRDefault="00CE029B" w:rsidP="001B23BE">
            <w:pPr>
              <w:pStyle w:val="Heading1"/>
              <w:numPr>
                <w:ilvl w:val="0"/>
                <w:numId w:val="5"/>
              </w:numPr>
              <w:spacing w:before="0" w:after="0"/>
              <w:jc w:val="left"/>
            </w:pPr>
            <w:r>
              <w:lastRenderedPageBreak/>
              <w:t xml:space="preserve"> </w:t>
            </w:r>
            <w:bookmarkStart w:id="6" w:name="_Toc52879449"/>
            <w:r w:rsidR="007F46B4">
              <w:t>Our v</w:t>
            </w:r>
            <w:r>
              <w:t>ision</w:t>
            </w:r>
            <w:bookmarkEnd w:id="6"/>
          </w:p>
          <w:p w14:paraId="197802FF" w14:textId="77777777" w:rsidR="001B23BE" w:rsidRPr="001B23BE" w:rsidRDefault="001B23BE" w:rsidP="001B23BE">
            <w:pPr>
              <w:rPr>
                <w:lang w:eastAsia="en-GB"/>
              </w:rPr>
            </w:pPr>
          </w:p>
        </w:tc>
      </w:tr>
      <w:tr w:rsidR="00E425F4" w14:paraId="670660A4" w14:textId="77777777" w:rsidTr="001B23BE">
        <w:tc>
          <w:tcPr>
            <w:tcW w:w="750" w:type="dxa"/>
          </w:tcPr>
          <w:p w14:paraId="26668B83" w14:textId="77777777" w:rsidR="00D94F2D" w:rsidRDefault="00CE029B" w:rsidP="006B788B">
            <w:pPr>
              <w:spacing w:after="0"/>
              <w:jc w:val="left"/>
              <w:rPr>
                <w:rFonts w:cs="Arial"/>
              </w:rPr>
            </w:pPr>
            <w:r>
              <w:rPr>
                <w:rFonts w:cs="Arial"/>
              </w:rPr>
              <w:t>3.1.1</w:t>
            </w:r>
          </w:p>
        </w:tc>
        <w:tc>
          <w:tcPr>
            <w:tcW w:w="0" w:type="auto"/>
          </w:tcPr>
          <w:p w14:paraId="4702F5C9" w14:textId="77777777" w:rsidR="00FD6DFB" w:rsidRDefault="00CE029B" w:rsidP="0040485B">
            <w:pPr>
              <w:spacing w:after="0"/>
              <w:jc w:val="left"/>
              <w:rPr>
                <w:rFonts w:cs="Arial"/>
                <w:color w:val="000000" w:themeColor="text1"/>
              </w:rPr>
            </w:pPr>
            <w:r w:rsidRPr="00FD6DFB">
              <w:rPr>
                <w:rFonts w:cs="Arial"/>
                <w:color w:val="000000" w:themeColor="text1"/>
              </w:rPr>
              <w:t xml:space="preserve">Our vision is to </w:t>
            </w:r>
            <w:r w:rsidRPr="00FD6DFB">
              <w:rPr>
                <w:rFonts w:cs="Arial"/>
                <w:color w:val="000000" w:themeColor="text1"/>
                <w:shd w:val="clear" w:color="auto" w:fill="FFFFFF"/>
              </w:rPr>
              <w:t>have digital TEC at the heart of our health and social care mainstream offer</w:t>
            </w:r>
            <w:r w:rsidR="00165053">
              <w:rPr>
                <w:rFonts w:cs="Arial"/>
                <w:color w:val="000000" w:themeColor="text1"/>
                <w:shd w:val="clear" w:color="auto" w:fill="FFFFFF"/>
              </w:rPr>
              <w:t>,</w:t>
            </w:r>
            <w:r w:rsidRPr="00FD6DFB">
              <w:rPr>
                <w:rFonts w:cs="Arial"/>
                <w:color w:val="000000" w:themeColor="text1"/>
                <w:shd w:val="clear" w:color="auto" w:fill="FFFFFF"/>
              </w:rPr>
              <w:t xml:space="preserve"> to</w:t>
            </w:r>
            <w:r w:rsidRPr="00FD6DFB">
              <w:rPr>
                <w:rFonts w:cs="Arial"/>
                <w:color w:val="000000" w:themeColor="text1"/>
              </w:rPr>
              <w:t>:</w:t>
            </w:r>
          </w:p>
          <w:p w14:paraId="579BE7A6" w14:textId="77777777" w:rsidR="00FD6DFB" w:rsidRPr="00FD6DFB" w:rsidRDefault="00CE029B" w:rsidP="0040485B">
            <w:pPr>
              <w:pStyle w:val="ListParagraph"/>
              <w:numPr>
                <w:ilvl w:val="0"/>
                <w:numId w:val="29"/>
              </w:numPr>
              <w:spacing w:after="0"/>
              <w:jc w:val="left"/>
              <w:rPr>
                <w:rFonts w:cs="Arial"/>
                <w:color w:val="000000" w:themeColor="text1"/>
              </w:rPr>
            </w:pPr>
            <w:r>
              <w:rPr>
                <w:rFonts w:cs="Arial"/>
                <w:color w:val="000000" w:themeColor="text1"/>
                <w:shd w:val="clear" w:color="auto" w:fill="FFFFFF"/>
              </w:rPr>
              <w:t>E</w:t>
            </w:r>
            <w:r w:rsidRPr="00FD6DFB">
              <w:rPr>
                <w:rFonts w:cs="Arial"/>
                <w:color w:val="000000" w:themeColor="text1"/>
                <w:shd w:val="clear" w:color="auto" w:fill="FFFFFF"/>
              </w:rPr>
              <w:t>nsure people live safely in their own community</w:t>
            </w:r>
            <w:r>
              <w:rPr>
                <w:rFonts w:cs="Arial"/>
                <w:color w:val="000000" w:themeColor="text1"/>
                <w:shd w:val="clear" w:color="auto" w:fill="FFFFFF"/>
              </w:rPr>
              <w:t xml:space="preserve"> </w:t>
            </w:r>
            <w:r w:rsidRPr="00FD6DFB">
              <w:rPr>
                <w:rFonts w:cs="Arial"/>
                <w:color w:val="000000" w:themeColor="text1"/>
                <w:shd w:val="clear" w:color="auto" w:fill="FFFFFF"/>
              </w:rPr>
              <w:t>and</w:t>
            </w:r>
            <w:r>
              <w:rPr>
                <w:rFonts w:cs="Arial"/>
                <w:color w:val="000000" w:themeColor="text1"/>
                <w:shd w:val="clear" w:color="auto" w:fill="FFFFFF"/>
              </w:rPr>
              <w:t xml:space="preserve"> stay connected socially;</w:t>
            </w:r>
          </w:p>
          <w:p w14:paraId="1312BE06" w14:textId="77777777" w:rsidR="00FD6DFB" w:rsidRPr="00FD6DFB" w:rsidRDefault="00CE029B" w:rsidP="0040485B">
            <w:pPr>
              <w:pStyle w:val="ListParagraph"/>
              <w:numPr>
                <w:ilvl w:val="0"/>
                <w:numId w:val="29"/>
              </w:numPr>
              <w:spacing w:after="0"/>
              <w:jc w:val="left"/>
              <w:rPr>
                <w:rFonts w:cs="Arial"/>
                <w:color w:val="000000" w:themeColor="text1"/>
              </w:rPr>
            </w:pPr>
            <w:r>
              <w:rPr>
                <w:rFonts w:cs="Arial"/>
                <w:color w:val="000000" w:themeColor="text1"/>
              </w:rPr>
              <w:t>I</w:t>
            </w:r>
            <w:r w:rsidR="0098159F" w:rsidRPr="00FD6DFB">
              <w:rPr>
                <w:rFonts w:cs="Arial"/>
                <w:color w:val="000000" w:themeColor="text1"/>
              </w:rPr>
              <w:t>mprove outcomes for individuals by focusing on prevention, anticipation and supported self-management</w:t>
            </w:r>
            <w:r w:rsidRPr="00FD6DFB">
              <w:rPr>
                <w:rFonts w:cs="Arial"/>
                <w:color w:val="000000" w:themeColor="text1"/>
              </w:rPr>
              <w:t>;</w:t>
            </w:r>
            <w:r>
              <w:rPr>
                <w:rFonts w:cs="Arial"/>
                <w:color w:val="000000" w:themeColor="text1"/>
              </w:rPr>
              <w:t xml:space="preserve"> and</w:t>
            </w:r>
          </w:p>
          <w:p w14:paraId="5110A32D" w14:textId="77777777" w:rsidR="00BB73E8" w:rsidRDefault="00CE029B" w:rsidP="00FD6DFB">
            <w:pPr>
              <w:pStyle w:val="ListParagraph"/>
              <w:numPr>
                <w:ilvl w:val="0"/>
                <w:numId w:val="29"/>
              </w:numPr>
              <w:spacing w:after="0"/>
              <w:jc w:val="left"/>
              <w:rPr>
                <w:rFonts w:cs="Arial"/>
                <w:color w:val="000000" w:themeColor="text1"/>
              </w:rPr>
            </w:pPr>
            <w:r>
              <w:rPr>
                <w:rFonts w:cs="Arial"/>
                <w:color w:val="000000" w:themeColor="text1"/>
              </w:rPr>
              <w:t>E</w:t>
            </w:r>
            <w:r w:rsidR="00FA7427" w:rsidRPr="00FD6DFB">
              <w:rPr>
                <w:rFonts w:cs="Arial"/>
                <w:color w:val="000000" w:themeColor="text1"/>
              </w:rPr>
              <w:t>mpower people to improve their wellbeing and maintain their indepe</w:t>
            </w:r>
            <w:r w:rsidR="00FD6DFB" w:rsidRPr="00FD6DFB">
              <w:rPr>
                <w:rFonts w:cs="Arial"/>
                <w:color w:val="000000" w:themeColor="text1"/>
              </w:rPr>
              <w:t>ndence for as l</w:t>
            </w:r>
            <w:r w:rsidR="00FD6DFB">
              <w:rPr>
                <w:rFonts w:cs="Arial"/>
                <w:color w:val="000000" w:themeColor="text1"/>
              </w:rPr>
              <w:t>ong as possible.</w:t>
            </w:r>
          </w:p>
          <w:p w14:paraId="0650DBA1" w14:textId="77777777" w:rsidR="00FD6DFB" w:rsidRPr="00FD6DFB" w:rsidRDefault="00FD6DFB" w:rsidP="00FD6DFB">
            <w:pPr>
              <w:pStyle w:val="ListParagraph"/>
              <w:spacing w:after="0"/>
              <w:jc w:val="left"/>
              <w:rPr>
                <w:rFonts w:cs="Arial"/>
                <w:color w:val="000000" w:themeColor="text1"/>
              </w:rPr>
            </w:pPr>
          </w:p>
        </w:tc>
      </w:tr>
      <w:tr w:rsidR="00E425F4" w14:paraId="08804B8E" w14:textId="77777777" w:rsidTr="001B23BE">
        <w:tc>
          <w:tcPr>
            <w:tcW w:w="750" w:type="dxa"/>
          </w:tcPr>
          <w:p w14:paraId="7AB65368" w14:textId="77777777" w:rsidR="00885420" w:rsidRDefault="00CE029B" w:rsidP="006B788B">
            <w:pPr>
              <w:spacing w:after="0"/>
              <w:jc w:val="left"/>
              <w:rPr>
                <w:rFonts w:cs="Arial"/>
              </w:rPr>
            </w:pPr>
            <w:r>
              <w:rPr>
                <w:rFonts w:cs="Arial"/>
              </w:rPr>
              <w:t>3.1.2</w:t>
            </w:r>
          </w:p>
        </w:tc>
        <w:tc>
          <w:tcPr>
            <w:tcW w:w="0" w:type="auto"/>
          </w:tcPr>
          <w:p w14:paraId="3FAAC932" w14:textId="77777777" w:rsidR="0040485B" w:rsidRDefault="00CE029B" w:rsidP="0089750A">
            <w:pPr>
              <w:autoSpaceDE/>
              <w:autoSpaceDN/>
              <w:adjustRightInd/>
              <w:spacing w:after="0" w:line="259" w:lineRule="auto"/>
              <w:jc w:val="left"/>
              <w:rPr>
                <w:rFonts w:cstheme="minorHAnsi"/>
                <w:color w:val="000000" w:themeColor="text1"/>
              </w:rPr>
            </w:pPr>
            <w:r w:rsidRPr="0089750A">
              <w:rPr>
                <w:rFonts w:cstheme="minorHAnsi"/>
                <w:color w:val="000000" w:themeColor="text1"/>
              </w:rPr>
              <w:t>We will deliver our vision by:</w:t>
            </w:r>
          </w:p>
          <w:p w14:paraId="15F56C4B" w14:textId="77777777" w:rsidR="0089750A" w:rsidRPr="0089750A" w:rsidRDefault="00CE029B" w:rsidP="001D1E46">
            <w:pPr>
              <w:pStyle w:val="ListParagraph"/>
              <w:numPr>
                <w:ilvl w:val="0"/>
                <w:numId w:val="18"/>
              </w:numPr>
              <w:spacing w:line="259" w:lineRule="auto"/>
              <w:rPr>
                <w:rFonts w:cstheme="minorHAnsi"/>
                <w:color w:val="000000" w:themeColor="text1"/>
              </w:rPr>
            </w:pPr>
            <w:r>
              <w:rPr>
                <w:rFonts w:cstheme="minorHAnsi"/>
                <w:color w:val="000000" w:themeColor="text1"/>
              </w:rPr>
              <w:t>Putting the service user first, being p</w:t>
            </w:r>
            <w:r w:rsidRPr="0089750A">
              <w:rPr>
                <w:rFonts w:cstheme="minorHAnsi"/>
                <w:color w:val="000000" w:themeColor="text1"/>
              </w:rPr>
              <w:t>erson centred and outcome focused</w:t>
            </w:r>
            <w:r w:rsidR="006577B2">
              <w:rPr>
                <w:rFonts w:cstheme="minorHAnsi"/>
                <w:color w:val="000000" w:themeColor="text1"/>
              </w:rPr>
              <w:t>;</w:t>
            </w:r>
            <w:r w:rsidRPr="0089750A">
              <w:rPr>
                <w:rFonts w:cstheme="minorHAnsi"/>
                <w:color w:val="000000" w:themeColor="text1"/>
              </w:rPr>
              <w:t xml:space="preserve"> </w:t>
            </w:r>
          </w:p>
          <w:p w14:paraId="034826A8" w14:textId="77777777" w:rsidR="0089750A" w:rsidRDefault="00CE029B" w:rsidP="001D1E46">
            <w:pPr>
              <w:pStyle w:val="ListParagraph"/>
              <w:numPr>
                <w:ilvl w:val="0"/>
                <w:numId w:val="18"/>
              </w:numPr>
              <w:autoSpaceDE/>
              <w:autoSpaceDN/>
              <w:adjustRightInd/>
              <w:spacing w:after="0" w:line="259" w:lineRule="auto"/>
              <w:jc w:val="left"/>
              <w:rPr>
                <w:rFonts w:cstheme="minorHAnsi"/>
                <w:color w:val="000000" w:themeColor="text1"/>
              </w:rPr>
            </w:pPr>
            <w:r>
              <w:rPr>
                <w:rFonts w:cstheme="minorHAnsi"/>
                <w:color w:val="000000" w:themeColor="text1"/>
              </w:rPr>
              <w:t>Being innovative and adapting to change</w:t>
            </w:r>
            <w:r w:rsidR="006577B2">
              <w:rPr>
                <w:rFonts w:cstheme="minorHAnsi"/>
                <w:color w:val="000000" w:themeColor="text1"/>
              </w:rPr>
              <w:t>;</w:t>
            </w:r>
          </w:p>
          <w:p w14:paraId="01FFB15C" w14:textId="77777777" w:rsidR="00C539CA" w:rsidRDefault="00CE029B" w:rsidP="001D1E46">
            <w:pPr>
              <w:pStyle w:val="ListParagraph"/>
              <w:numPr>
                <w:ilvl w:val="0"/>
                <w:numId w:val="18"/>
              </w:numPr>
              <w:autoSpaceDE/>
              <w:autoSpaceDN/>
              <w:adjustRightInd/>
              <w:spacing w:after="0" w:line="259" w:lineRule="auto"/>
              <w:jc w:val="left"/>
              <w:rPr>
                <w:rFonts w:cstheme="minorHAnsi"/>
                <w:color w:val="000000" w:themeColor="text1"/>
              </w:rPr>
            </w:pPr>
            <w:r>
              <w:rPr>
                <w:rFonts w:cstheme="minorHAnsi"/>
                <w:color w:val="000000" w:themeColor="text1"/>
              </w:rPr>
              <w:t>Being ready for the big digital switchover</w:t>
            </w:r>
            <w:r w:rsidR="006577B2">
              <w:rPr>
                <w:rFonts w:cstheme="minorHAnsi"/>
                <w:color w:val="000000" w:themeColor="text1"/>
              </w:rPr>
              <w:t>;</w:t>
            </w:r>
          </w:p>
          <w:p w14:paraId="4943BDFC" w14:textId="77777777" w:rsidR="0040485B" w:rsidRDefault="00CE029B" w:rsidP="001D1E46">
            <w:pPr>
              <w:pStyle w:val="ListParagraph"/>
              <w:numPr>
                <w:ilvl w:val="0"/>
                <w:numId w:val="18"/>
              </w:numPr>
              <w:autoSpaceDE/>
              <w:autoSpaceDN/>
              <w:adjustRightInd/>
              <w:spacing w:after="0" w:line="259" w:lineRule="auto"/>
              <w:jc w:val="left"/>
              <w:rPr>
                <w:rFonts w:cstheme="minorHAnsi"/>
                <w:color w:val="000000" w:themeColor="text1"/>
              </w:rPr>
            </w:pPr>
            <w:r>
              <w:rPr>
                <w:rFonts w:cstheme="minorHAnsi"/>
                <w:color w:val="000000" w:themeColor="text1"/>
              </w:rPr>
              <w:t>Reimagining how we deliver and use</w:t>
            </w:r>
            <w:r w:rsidRPr="00A96D0D">
              <w:rPr>
                <w:rFonts w:cstheme="minorHAnsi"/>
                <w:color w:val="000000" w:themeColor="text1"/>
              </w:rPr>
              <w:t xml:space="preserve"> technology</w:t>
            </w:r>
            <w:r>
              <w:rPr>
                <w:rFonts w:cstheme="minorHAnsi"/>
                <w:color w:val="000000" w:themeColor="text1"/>
              </w:rPr>
              <w:t xml:space="preserve"> enabled care</w:t>
            </w:r>
            <w:r w:rsidR="006577B2">
              <w:rPr>
                <w:rFonts w:cstheme="minorHAnsi"/>
                <w:color w:val="000000" w:themeColor="text1"/>
              </w:rPr>
              <w:t>;</w:t>
            </w:r>
          </w:p>
          <w:p w14:paraId="46DC59CA" w14:textId="77777777" w:rsidR="0089750A" w:rsidRDefault="00CE029B" w:rsidP="001D1E46">
            <w:pPr>
              <w:pStyle w:val="ListParagraph"/>
              <w:numPr>
                <w:ilvl w:val="0"/>
                <w:numId w:val="18"/>
              </w:numPr>
              <w:autoSpaceDE/>
              <w:autoSpaceDN/>
              <w:adjustRightInd/>
              <w:spacing w:after="0" w:line="259" w:lineRule="auto"/>
              <w:jc w:val="left"/>
              <w:rPr>
                <w:rFonts w:cstheme="minorHAnsi"/>
                <w:color w:val="000000" w:themeColor="text1"/>
              </w:rPr>
            </w:pPr>
            <w:r>
              <w:rPr>
                <w:rFonts w:cstheme="minorHAnsi"/>
                <w:color w:val="000000" w:themeColor="text1"/>
              </w:rPr>
              <w:t>Embedding a digital by design culture</w:t>
            </w:r>
            <w:r w:rsidR="006577B2">
              <w:rPr>
                <w:rFonts w:cstheme="minorHAnsi"/>
                <w:color w:val="000000" w:themeColor="text1"/>
              </w:rPr>
              <w:t>;</w:t>
            </w:r>
          </w:p>
          <w:p w14:paraId="0E6D6623" w14:textId="77777777" w:rsidR="001B60DB" w:rsidRDefault="00CE029B" w:rsidP="001D1E46">
            <w:pPr>
              <w:pStyle w:val="ListParagraph"/>
              <w:numPr>
                <w:ilvl w:val="0"/>
                <w:numId w:val="18"/>
              </w:numPr>
              <w:spacing w:line="259" w:lineRule="auto"/>
              <w:rPr>
                <w:rFonts w:cstheme="minorHAnsi"/>
                <w:color w:val="000000" w:themeColor="text1"/>
              </w:rPr>
            </w:pPr>
            <w:r>
              <w:rPr>
                <w:rFonts w:cstheme="minorHAnsi"/>
                <w:color w:val="000000" w:themeColor="text1"/>
              </w:rPr>
              <w:t>Using TEC to automate</w:t>
            </w:r>
            <w:r w:rsidRPr="0089750A">
              <w:rPr>
                <w:rFonts w:cstheme="minorHAnsi"/>
                <w:color w:val="000000" w:themeColor="text1"/>
              </w:rPr>
              <w:t>, fast, integrated and light</w:t>
            </w:r>
            <w:r>
              <w:rPr>
                <w:rFonts w:cstheme="minorHAnsi"/>
                <w:color w:val="000000" w:themeColor="text1"/>
              </w:rPr>
              <w:t xml:space="preserve"> solutions</w:t>
            </w:r>
            <w:r w:rsidR="006577B2">
              <w:rPr>
                <w:rFonts w:cstheme="minorHAnsi"/>
                <w:color w:val="000000" w:themeColor="text1"/>
              </w:rPr>
              <w:t>;</w:t>
            </w:r>
          </w:p>
          <w:p w14:paraId="15F418B2" w14:textId="77777777" w:rsidR="001B60DB" w:rsidRPr="0089750A" w:rsidRDefault="00CE029B" w:rsidP="001D1E46">
            <w:pPr>
              <w:pStyle w:val="ListParagraph"/>
              <w:numPr>
                <w:ilvl w:val="0"/>
                <w:numId w:val="18"/>
              </w:numPr>
              <w:spacing w:line="259" w:lineRule="auto"/>
              <w:rPr>
                <w:rFonts w:cstheme="minorHAnsi"/>
                <w:color w:val="000000" w:themeColor="text1"/>
              </w:rPr>
            </w:pPr>
            <w:r>
              <w:rPr>
                <w:rFonts w:cstheme="minorHAnsi"/>
                <w:color w:val="000000" w:themeColor="text1"/>
              </w:rPr>
              <w:t xml:space="preserve">Adopting solutions that are </w:t>
            </w:r>
            <w:r w:rsidRPr="0089750A">
              <w:rPr>
                <w:rFonts w:cstheme="minorHAnsi"/>
                <w:color w:val="000000" w:themeColor="text1"/>
              </w:rPr>
              <w:t>scalable and sustainable</w:t>
            </w:r>
            <w:r w:rsidR="006577B2">
              <w:rPr>
                <w:rFonts w:cstheme="minorHAnsi"/>
                <w:color w:val="000000" w:themeColor="text1"/>
              </w:rPr>
              <w:t>;</w:t>
            </w:r>
          </w:p>
          <w:p w14:paraId="50641F2F" w14:textId="77777777" w:rsidR="0089750A" w:rsidRPr="0089750A" w:rsidRDefault="00CE029B" w:rsidP="001D1E46">
            <w:pPr>
              <w:pStyle w:val="ListParagraph"/>
              <w:numPr>
                <w:ilvl w:val="0"/>
                <w:numId w:val="18"/>
              </w:numPr>
              <w:spacing w:line="259" w:lineRule="auto"/>
              <w:rPr>
                <w:rFonts w:cstheme="minorHAnsi"/>
                <w:color w:val="000000" w:themeColor="text1"/>
              </w:rPr>
            </w:pPr>
            <w:r w:rsidRPr="0089750A">
              <w:rPr>
                <w:rFonts w:cstheme="minorHAnsi"/>
                <w:color w:val="000000" w:themeColor="text1"/>
              </w:rPr>
              <w:t>Using open standards, open data, open source and open innovation</w:t>
            </w:r>
            <w:r w:rsidR="006577B2">
              <w:rPr>
                <w:rFonts w:cstheme="minorHAnsi"/>
                <w:color w:val="000000" w:themeColor="text1"/>
              </w:rPr>
              <w:t>;</w:t>
            </w:r>
          </w:p>
          <w:p w14:paraId="2C0D2298" w14:textId="77777777" w:rsidR="001B60DB" w:rsidRPr="0089750A" w:rsidRDefault="00CE029B" w:rsidP="006577B2">
            <w:pPr>
              <w:pStyle w:val="ListParagraph"/>
              <w:numPr>
                <w:ilvl w:val="0"/>
                <w:numId w:val="18"/>
              </w:numPr>
              <w:spacing w:line="259" w:lineRule="auto"/>
              <w:jc w:val="left"/>
              <w:rPr>
                <w:rFonts w:cstheme="minorHAnsi"/>
                <w:color w:val="000000" w:themeColor="text1"/>
              </w:rPr>
            </w:pPr>
            <w:r>
              <w:rPr>
                <w:rFonts w:cstheme="minorHAnsi"/>
                <w:color w:val="000000" w:themeColor="text1"/>
              </w:rPr>
              <w:t>Be</w:t>
            </w:r>
            <w:r w:rsidR="00550911">
              <w:rPr>
                <w:rFonts w:cstheme="minorHAnsi"/>
                <w:color w:val="000000" w:themeColor="text1"/>
              </w:rPr>
              <w:t xml:space="preserve">come more data </w:t>
            </w:r>
            <w:r>
              <w:rPr>
                <w:rFonts w:cstheme="minorHAnsi"/>
                <w:color w:val="000000" w:themeColor="text1"/>
              </w:rPr>
              <w:t>d</w:t>
            </w:r>
            <w:r w:rsidR="00550911">
              <w:rPr>
                <w:rFonts w:cstheme="minorHAnsi"/>
                <w:color w:val="000000" w:themeColor="text1"/>
              </w:rPr>
              <w:t>riven</w:t>
            </w:r>
            <w:r w:rsidR="006577B2">
              <w:rPr>
                <w:rFonts w:cstheme="minorHAnsi"/>
                <w:color w:val="000000" w:themeColor="text1"/>
              </w:rPr>
              <w:t>;</w:t>
            </w:r>
          </w:p>
          <w:p w14:paraId="0EF4F6DD" w14:textId="77777777" w:rsidR="001B60DB" w:rsidRPr="0089750A" w:rsidRDefault="00CE029B" w:rsidP="006577B2">
            <w:pPr>
              <w:pStyle w:val="ListParagraph"/>
              <w:numPr>
                <w:ilvl w:val="0"/>
                <w:numId w:val="18"/>
              </w:numPr>
              <w:spacing w:line="259" w:lineRule="auto"/>
              <w:jc w:val="left"/>
              <w:rPr>
                <w:rFonts w:cstheme="minorHAnsi"/>
                <w:color w:val="000000" w:themeColor="text1"/>
              </w:rPr>
            </w:pPr>
            <w:r w:rsidRPr="0089750A">
              <w:rPr>
                <w:rFonts w:cstheme="minorHAnsi"/>
                <w:color w:val="000000" w:themeColor="text1"/>
              </w:rPr>
              <w:t>Delivering value for money</w:t>
            </w:r>
            <w:r w:rsidR="006577B2">
              <w:rPr>
                <w:rFonts w:cstheme="minorHAnsi"/>
                <w:color w:val="000000" w:themeColor="text1"/>
              </w:rPr>
              <w:t>;</w:t>
            </w:r>
          </w:p>
          <w:p w14:paraId="66AF475C" w14:textId="77777777" w:rsidR="001B60DB" w:rsidRPr="0089750A" w:rsidRDefault="00CE029B" w:rsidP="006577B2">
            <w:pPr>
              <w:pStyle w:val="ListParagraph"/>
              <w:numPr>
                <w:ilvl w:val="0"/>
                <w:numId w:val="18"/>
              </w:numPr>
              <w:spacing w:line="259" w:lineRule="auto"/>
              <w:jc w:val="left"/>
              <w:rPr>
                <w:rFonts w:cstheme="minorHAnsi"/>
                <w:color w:val="000000" w:themeColor="text1"/>
              </w:rPr>
            </w:pPr>
            <w:r w:rsidRPr="0089750A">
              <w:rPr>
                <w:rFonts w:cstheme="minorHAnsi"/>
                <w:color w:val="000000" w:themeColor="text1"/>
              </w:rPr>
              <w:t>Applying GDPR principles when processing personal data</w:t>
            </w:r>
            <w:r w:rsidR="006577B2">
              <w:rPr>
                <w:rFonts w:cstheme="minorHAnsi"/>
                <w:color w:val="000000" w:themeColor="text1"/>
              </w:rPr>
              <w:t>;</w:t>
            </w:r>
          </w:p>
          <w:p w14:paraId="6D5194C6" w14:textId="77777777" w:rsidR="001B60DB" w:rsidRDefault="00CE029B" w:rsidP="006577B2">
            <w:pPr>
              <w:pStyle w:val="ListParagraph"/>
              <w:numPr>
                <w:ilvl w:val="0"/>
                <w:numId w:val="18"/>
              </w:numPr>
              <w:spacing w:line="259" w:lineRule="auto"/>
              <w:jc w:val="left"/>
              <w:rPr>
                <w:rFonts w:cstheme="minorHAnsi"/>
                <w:color w:val="000000" w:themeColor="text1"/>
              </w:rPr>
            </w:pPr>
            <w:r>
              <w:rPr>
                <w:rFonts w:cstheme="minorHAnsi"/>
                <w:color w:val="000000" w:themeColor="text1"/>
              </w:rPr>
              <w:t>W</w:t>
            </w:r>
            <w:r w:rsidRPr="0089750A">
              <w:rPr>
                <w:rFonts w:cstheme="minorHAnsi"/>
                <w:color w:val="000000" w:themeColor="text1"/>
              </w:rPr>
              <w:t xml:space="preserve">orking </w:t>
            </w:r>
            <w:r>
              <w:rPr>
                <w:rFonts w:cstheme="minorHAnsi"/>
                <w:color w:val="000000" w:themeColor="text1"/>
              </w:rPr>
              <w:t>collaboratively with h</w:t>
            </w:r>
            <w:r w:rsidRPr="0089750A">
              <w:rPr>
                <w:rFonts w:cstheme="minorHAnsi"/>
                <w:color w:val="000000" w:themeColor="text1"/>
              </w:rPr>
              <w:t>ealth and social care partners across the ICS</w:t>
            </w:r>
            <w:r w:rsidR="006577B2">
              <w:rPr>
                <w:rFonts w:cstheme="minorHAnsi"/>
                <w:color w:val="000000" w:themeColor="text1"/>
              </w:rPr>
              <w:t>;</w:t>
            </w:r>
          </w:p>
          <w:p w14:paraId="6DC54F89" w14:textId="77777777" w:rsidR="00EB3D9E" w:rsidRPr="00EB3D9E" w:rsidRDefault="00CE029B" w:rsidP="006577B2">
            <w:pPr>
              <w:pStyle w:val="ListParagraph"/>
              <w:numPr>
                <w:ilvl w:val="0"/>
                <w:numId w:val="18"/>
              </w:numPr>
              <w:spacing w:line="259" w:lineRule="auto"/>
              <w:jc w:val="left"/>
              <w:rPr>
                <w:rFonts w:cstheme="minorHAnsi"/>
                <w:color w:val="000000" w:themeColor="text1"/>
              </w:rPr>
            </w:pPr>
            <w:r>
              <w:t>Offering solutions that aid diagnosis and assessment of treatment;</w:t>
            </w:r>
          </w:p>
          <w:p w14:paraId="45893248" w14:textId="77777777" w:rsidR="00EB3D9E" w:rsidRPr="00EB3D9E" w:rsidRDefault="00CE029B" w:rsidP="006577B2">
            <w:pPr>
              <w:pStyle w:val="ListParagraph"/>
              <w:numPr>
                <w:ilvl w:val="0"/>
                <w:numId w:val="18"/>
              </w:numPr>
              <w:spacing w:line="259" w:lineRule="auto"/>
              <w:jc w:val="left"/>
              <w:rPr>
                <w:rFonts w:cstheme="minorHAnsi"/>
                <w:color w:val="000000" w:themeColor="text1"/>
              </w:rPr>
            </w:pPr>
            <w:r>
              <w:t>Promoting interventions which encourage behavioural change and self-care;</w:t>
            </w:r>
          </w:p>
          <w:p w14:paraId="3B5AC335" w14:textId="77777777" w:rsidR="006577B2" w:rsidRPr="006577B2" w:rsidRDefault="00CE029B" w:rsidP="00EB3D9E">
            <w:pPr>
              <w:pStyle w:val="ListParagraph"/>
              <w:numPr>
                <w:ilvl w:val="0"/>
                <w:numId w:val="18"/>
              </w:numPr>
              <w:spacing w:line="259" w:lineRule="auto"/>
              <w:jc w:val="left"/>
              <w:rPr>
                <w:rFonts w:cstheme="minorHAnsi"/>
                <w:color w:val="000000" w:themeColor="text1"/>
              </w:rPr>
            </w:pPr>
            <w:r>
              <w:t>Promoting</w:t>
            </w:r>
            <w:r w:rsidR="00EB3D9E">
              <w:t xml:space="preserve"> anticipat</w:t>
            </w:r>
            <w:r>
              <w:t>ory care for newly diagnosed long term conditions;</w:t>
            </w:r>
          </w:p>
          <w:p w14:paraId="23FF93EF" w14:textId="77777777" w:rsidR="006577B2" w:rsidRPr="006577B2" w:rsidRDefault="00CE029B" w:rsidP="00EB3D9E">
            <w:pPr>
              <w:pStyle w:val="ListParagraph"/>
              <w:numPr>
                <w:ilvl w:val="0"/>
                <w:numId w:val="18"/>
              </w:numPr>
              <w:spacing w:line="259" w:lineRule="auto"/>
              <w:jc w:val="left"/>
              <w:rPr>
                <w:rFonts w:cstheme="minorHAnsi"/>
                <w:color w:val="000000" w:themeColor="text1"/>
              </w:rPr>
            </w:pPr>
            <w:r>
              <w:t>Raising awareness and promoting</w:t>
            </w:r>
            <w:r w:rsidR="00EB3D9E">
              <w:t xml:space="preserve"> the digital agenda </w:t>
            </w:r>
            <w:r>
              <w:t>within health, housing and social care;</w:t>
            </w:r>
          </w:p>
          <w:p w14:paraId="1EDAFCD6" w14:textId="77777777" w:rsidR="006577B2" w:rsidRPr="006577B2" w:rsidRDefault="00CE029B" w:rsidP="00EB3D9E">
            <w:pPr>
              <w:pStyle w:val="ListParagraph"/>
              <w:numPr>
                <w:ilvl w:val="0"/>
                <w:numId w:val="18"/>
              </w:numPr>
              <w:spacing w:line="259" w:lineRule="auto"/>
              <w:jc w:val="left"/>
              <w:rPr>
                <w:rFonts w:cstheme="minorHAnsi"/>
                <w:color w:val="000000" w:themeColor="text1"/>
              </w:rPr>
            </w:pPr>
            <w:r>
              <w:t>E</w:t>
            </w:r>
            <w:r w:rsidR="00EB3D9E">
              <w:t>mbed</w:t>
            </w:r>
            <w:r>
              <w:t>ding</w:t>
            </w:r>
            <w:r w:rsidR="00EB3D9E">
              <w:t xml:space="preserve"> TEC within </w:t>
            </w:r>
            <w:r w:rsidR="00165053">
              <w:t xml:space="preserve">all </w:t>
            </w:r>
            <w:r>
              <w:t xml:space="preserve">our </w:t>
            </w:r>
            <w:r w:rsidR="00EB3D9E">
              <w:t>str</w:t>
            </w:r>
            <w:r>
              <w:t>ategic planning and service re</w:t>
            </w:r>
            <w:r w:rsidR="00EB3D9E">
              <w:t>design processes</w:t>
            </w:r>
            <w:r>
              <w:t>;</w:t>
            </w:r>
            <w:r w:rsidR="00165053">
              <w:t xml:space="preserve"> and</w:t>
            </w:r>
          </w:p>
          <w:p w14:paraId="52225C62" w14:textId="77777777" w:rsidR="00EB3D9E" w:rsidRPr="006577B2" w:rsidRDefault="00CE029B" w:rsidP="00EB3D9E">
            <w:pPr>
              <w:pStyle w:val="ListParagraph"/>
              <w:numPr>
                <w:ilvl w:val="0"/>
                <w:numId w:val="18"/>
              </w:numPr>
              <w:spacing w:line="259" w:lineRule="auto"/>
              <w:jc w:val="left"/>
              <w:rPr>
                <w:rFonts w:cstheme="minorHAnsi"/>
                <w:color w:val="000000" w:themeColor="text1"/>
              </w:rPr>
            </w:pPr>
            <w:r>
              <w:t>Routinely using measurement and evaluation for continuous improvement and service planning.</w:t>
            </w:r>
          </w:p>
          <w:p w14:paraId="0B3EEFC0" w14:textId="77777777" w:rsidR="0089750A" w:rsidRPr="0089750A" w:rsidRDefault="0089750A" w:rsidP="0089750A">
            <w:pPr>
              <w:autoSpaceDE/>
              <w:autoSpaceDN/>
              <w:adjustRightInd/>
              <w:spacing w:after="0" w:line="259" w:lineRule="auto"/>
              <w:jc w:val="left"/>
              <w:rPr>
                <w:rFonts w:cstheme="minorHAnsi"/>
                <w:color w:val="000000" w:themeColor="text1"/>
              </w:rPr>
            </w:pPr>
          </w:p>
        </w:tc>
      </w:tr>
    </w:tbl>
    <w:p w14:paraId="3CDF3FE8" w14:textId="77777777" w:rsidR="00885420" w:rsidRDefault="00885420"/>
    <w:p w14:paraId="5BA37F65" w14:textId="77777777" w:rsidR="00885420" w:rsidRDefault="00CE029B">
      <w:r>
        <w:br w:type="page"/>
      </w:r>
    </w:p>
    <w:tbl>
      <w:tblPr>
        <w:tblStyle w:val="TableGrid"/>
        <w:tblW w:w="974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50"/>
        <w:gridCol w:w="8991"/>
      </w:tblGrid>
      <w:tr w:rsidR="00E425F4" w14:paraId="71F0C48A" w14:textId="77777777" w:rsidTr="00156827">
        <w:tc>
          <w:tcPr>
            <w:tcW w:w="9741" w:type="dxa"/>
            <w:gridSpan w:val="2"/>
          </w:tcPr>
          <w:p w14:paraId="2A5B36E9" w14:textId="77777777" w:rsidR="0030579C" w:rsidRDefault="00CE029B" w:rsidP="00FD6DFB">
            <w:pPr>
              <w:pStyle w:val="Heading1"/>
              <w:numPr>
                <w:ilvl w:val="0"/>
                <w:numId w:val="5"/>
              </w:numPr>
              <w:spacing w:before="0" w:after="0"/>
              <w:jc w:val="left"/>
            </w:pPr>
            <w:bookmarkStart w:id="7" w:name="_Toc52879450"/>
            <w:r>
              <w:lastRenderedPageBreak/>
              <w:t>Our strategic aim</w:t>
            </w:r>
            <w:r w:rsidR="00156827">
              <w:t xml:space="preserve"> and priorities</w:t>
            </w:r>
            <w:bookmarkEnd w:id="7"/>
          </w:p>
          <w:p w14:paraId="08564DBB" w14:textId="77777777" w:rsidR="00FD6DFB" w:rsidRPr="00FD6DFB" w:rsidRDefault="00FD6DFB" w:rsidP="00FD6DFB">
            <w:pPr>
              <w:rPr>
                <w:lang w:eastAsia="en-GB"/>
              </w:rPr>
            </w:pPr>
          </w:p>
        </w:tc>
      </w:tr>
      <w:tr w:rsidR="00E425F4" w14:paraId="1B49CCB8" w14:textId="77777777" w:rsidTr="00156827">
        <w:tc>
          <w:tcPr>
            <w:tcW w:w="750" w:type="dxa"/>
          </w:tcPr>
          <w:p w14:paraId="3CB0D885" w14:textId="77777777" w:rsidR="00FA7427" w:rsidRDefault="00CE029B" w:rsidP="006B788B">
            <w:pPr>
              <w:spacing w:after="0"/>
              <w:jc w:val="left"/>
              <w:rPr>
                <w:rFonts w:cs="Arial"/>
              </w:rPr>
            </w:pPr>
            <w:r>
              <w:rPr>
                <w:rFonts w:cs="Arial"/>
              </w:rPr>
              <w:t>4.1.1</w:t>
            </w:r>
          </w:p>
        </w:tc>
        <w:tc>
          <w:tcPr>
            <w:tcW w:w="0" w:type="auto"/>
          </w:tcPr>
          <w:p w14:paraId="676F3FDB" w14:textId="77777777" w:rsidR="00FA7427" w:rsidRDefault="00CE029B" w:rsidP="006B788B">
            <w:pPr>
              <w:spacing w:after="0"/>
              <w:jc w:val="left"/>
              <w:rPr>
                <w:rFonts w:cstheme="minorHAnsi"/>
                <w:color w:val="000000" w:themeColor="text1"/>
              </w:rPr>
            </w:pPr>
            <w:r>
              <w:rPr>
                <w:rFonts w:cstheme="minorHAnsi"/>
                <w:color w:val="000000" w:themeColor="text1"/>
              </w:rPr>
              <w:t>Our aim</w:t>
            </w:r>
            <w:r w:rsidRPr="00A96D0D">
              <w:rPr>
                <w:rFonts w:cstheme="minorHAnsi"/>
                <w:color w:val="000000" w:themeColor="text1"/>
              </w:rPr>
              <w:t xml:space="preserve"> is to join up resources in the developme</w:t>
            </w:r>
            <w:r>
              <w:rPr>
                <w:rFonts w:cstheme="minorHAnsi"/>
                <w:color w:val="000000" w:themeColor="text1"/>
              </w:rPr>
              <w:t xml:space="preserve">nt and use of </w:t>
            </w:r>
            <w:r w:rsidR="006B788B">
              <w:rPr>
                <w:rFonts w:cstheme="minorHAnsi"/>
                <w:color w:val="000000" w:themeColor="text1"/>
              </w:rPr>
              <w:t>new digital technologies</w:t>
            </w:r>
            <w:r w:rsidR="00165053">
              <w:rPr>
                <w:rFonts w:cstheme="minorHAnsi"/>
                <w:color w:val="000000" w:themeColor="text1"/>
              </w:rPr>
              <w:t xml:space="preserve"> which </w:t>
            </w:r>
            <w:r>
              <w:rPr>
                <w:rFonts w:cstheme="minorHAnsi"/>
                <w:color w:val="000000" w:themeColor="text1"/>
              </w:rPr>
              <w:t>empower</w:t>
            </w:r>
            <w:r w:rsidRPr="00A96D0D">
              <w:rPr>
                <w:rFonts w:cstheme="minorHAnsi"/>
                <w:color w:val="000000" w:themeColor="text1"/>
              </w:rPr>
              <w:t xml:space="preserve"> staff and partners to</w:t>
            </w:r>
            <w:r w:rsidR="00165053">
              <w:rPr>
                <w:rFonts w:cstheme="minorHAnsi"/>
                <w:color w:val="000000" w:themeColor="text1"/>
              </w:rPr>
              <w:t xml:space="preserve"> support</w:t>
            </w:r>
            <w:r w:rsidRPr="00A96D0D">
              <w:rPr>
                <w:rFonts w:cstheme="minorHAnsi"/>
                <w:color w:val="000000" w:themeColor="text1"/>
              </w:rPr>
              <w:t xml:space="preserve"> people as quickly and efficiently as possible.</w:t>
            </w:r>
          </w:p>
          <w:p w14:paraId="31F190B9" w14:textId="77777777" w:rsidR="006E4B33" w:rsidRPr="006B788B" w:rsidRDefault="006E4B33" w:rsidP="006B788B">
            <w:pPr>
              <w:spacing w:after="0"/>
              <w:jc w:val="left"/>
              <w:rPr>
                <w:rFonts w:cstheme="minorHAnsi"/>
                <w:color w:val="000000" w:themeColor="text1"/>
              </w:rPr>
            </w:pPr>
          </w:p>
        </w:tc>
      </w:tr>
      <w:tr w:rsidR="00E425F4" w14:paraId="7248AB67" w14:textId="77777777" w:rsidTr="00156827">
        <w:tc>
          <w:tcPr>
            <w:tcW w:w="750" w:type="dxa"/>
          </w:tcPr>
          <w:p w14:paraId="793F7B91" w14:textId="77777777" w:rsidR="008B2D43" w:rsidRDefault="00CE029B" w:rsidP="006B788B">
            <w:pPr>
              <w:spacing w:after="0"/>
              <w:jc w:val="left"/>
              <w:rPr>
                <w:rFonts w:cs="Arial"/>
              </w:rPr>
            </w:pPr>
            <w:r>
              <w:rPr>
                <w:rFonts w:cs="Arial"/>
              </w:rPr>
              <w:t>4.1.2</w:t>
            </w:r>
          </w:p>
        </w:tc>
        <w:tc>
          <w:tcPr>
            <w:tcW w:w="0" w:type="auto"/>
          </w:tcPr>
          <w:p w14:paraId="137469E2" w14:textId="77777777" w:rsidR="008B2D43" w:rsidRDefault="00CE029B" w:rsidP="000F667F">
            <w:pPr>
              <w:autoSpaceDE/>
              <w:autoSpaceDN/>
              <w:adjustRightInd/>
              <w:spacing w:after="0" w:line="259" w:lineRule="auto"/>
              <w:jc w:val="left"/>
            </w:pPr>
            <w:r>
              <w:t>Our strategy is built on four central and interdependent themes that determine the changes we want to make to our core service</w:t>
            </w:r>
            <w:r w:rsidR="006E4B33">
              <w:t xml:space="preserve"> offer</w:t>
            </w:r>
            <w:r>
              <w:t xml:space="preserve">. Running throughout each theme is our ambition to </w:t>
            </w:r>
            <w:r w:rsidR="006E4B33" w:rsidRPr="000F667F">
              <w:rPr>
                <w:rFonts w:cstheme="minorHAnsi"/>
                <w:color w:val="000000" w:themeColor="text1"/>
              </w:rPr>
              <w:t xml:space="preserve">provide the best, possible </w:t>
            </w:r>
            <w:r w:rsidR="006E4B33">
              <w:rPr>
                <w:rFonts w:cstheme="minorHAnsi"/>
                <w:color w:val="000000" w:themeColor="text1"/>
              </w:rPr>
              <w:t xml:space="preserve">TEC service and experience </w:t>
            </w:r>
            <w:r w:rsidR="006E4B33" w:rsidRPr="000F667F">
              <w:rPr>
                <w:rFonts w:cstheme="minorHAnsi"/>
                <w:color w:val="000000" w:themeColor="text1"/>
              </w:rPr>
              <w:t>for our service users.</w:t>
            </w:r>
          </w:p>
          <w:p w14:paraId="740EAE7B" w14:textId="77777777" w:rsidR="008B2D43" w:rsidRDefault="008B2D43" w:rsidP="000F667F">
            <w:pPr>
              <w:autoSpaceDE/>
              <w:autoSpaceDN/>
              <w:adjustRightInd/>
              <w:spacing w:after="0" w:line="259" w:lineRule="auto"/>
              <w:jc w:val="left"/>
              <w:rPr>
                <w:rFonts w:cstheme="minorHAnsi"/>
                <w:color w:val="000000" w:themeColor="text1"/>
              </w:rPr>
            </w:pPr>
          </w:p>
        </w:tc>
      </w:tr>
      <w:tr w:rsidR="00E425F4" w14:paraId="644C0AF5" w14:textId="77777777" w:rsidTr="00156827">
        <w:tc>
          <w:tcPr>
            <w:tcW w:w="750" w:type="dxa"/>
          </w:tcPr>
          <w:p w14:paraId="68E47F08" w14:textId="77777777" w:rsidR="00FA7427" w:rsidRDefault="00CE029B" w:rsidP="006B788B">
            <w:pPr>
              <w:spacing w:after="0"/>
              <w:jc w:val="left"/>
              <w:rPr>
                <w:rFonts w:cs="Arial"/>
              </w:rPr>
            </w:pPr>
            <w:r>
              <w:rPr>
                <w:rFonts w:cs="Arial"/>
              </w:rPr>
              <w:t>4.1.3</w:t>
            </w:r>
          </w:p>
        </w:tc>
        <w:tc>
          <w:tcPr>
            <w:tcW w:w="0" w:type="auto"/>
          </w:tcPr>
          <w:p w14:paraId="20EA5669" w14:textId="77777777" w:rsidR="000F667F" w:rsidRDefault="00CE029B" w:rsidP="000F667F">
            <w:pPr>
              <w:autoSpaceDE/>
              <w:autoSpaceDN/>
              <w:adjustRightInd/>
              <w:spacing w:after="0" w:line="259" w:lineRule="auto"/>
              <w:jc w:val="left"/>
              <w:rPr>
                <w:rFonts w:cstheme="minorHAnsi"/>
                <w:color w:val="000000" w:themeColor="text1"/>
              </w:rPr>
            </w:pPr>
            <w:r>
              <w:rPr>
                <w:rFonts w:cstheme="minorHAnsi"/>
                <w:noProof/>
                <w:color w:val="000000" w:themeColor="text1"/>
                <w:lang w:eastAsia="en-GB"/>
              </w:rPr>
              <w:drawing>
                <wp:inline distT="0" distB="0" distL="0" distR="0" wp14:anchorId="00BCE624" wp14:editId="69D596AB">
                  <wp:extent cx="5572125" cy="4343400"/>
                  <wp:effectExtent l="0" t="323850" r="0" b="3429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901C153" w14:textId="77777777" w:rsidR="0040485B" w:rsidRDefault="0040485B" w:rsidP="000F667F">
            <w:pPr>
              <w:autoSpaceDE/>
              <w:autoSpaceDN/>
              <w:adjustRightInd/>
              <w:spacing w:after="0" w:line="259" w:lineRule="auto"/>
              <w:jc w:val="left"/>
              <w:rPr>
                <w:rFonts w:cstheme="minorHAnsi"/>
                <w:color w:val="000000" w:themeColor="text1"/>
              </w:rPr>
            </w:pPr>
          </w:p>
          <w:p w14:paraId="33627C6C" w14:textId="77777777" w:rsidR="00FA7427" w:rsidRPr="00B73314" w:rsidRDefault="00FA7427" w:rsidP="00B73314">
            <w:pPr>
              <w:autoSpaceDE/>
              <w:autoSpaceDN/>
              <w:adjustRightInd/>
              <w:spacing w:after="0" w:line="259" w:lineRule="auto"/>
              <w:jc w:val="left"/>
              <w:rPr>
                <w:rFonts w:cstheme="minorHAnsi"/>
                <w:color w:val="000000" w:themeColor="text1"/>
              </w:rPr>
            </w:pPr>
          </w:p>
        </w:tc>
      </w:tr>
    </w:tbl>
    <w:p w14:paraId="544D3D08" w14:textId="77777777" w:rsidR="00D52A4B" w:rsidRDefault="00D52A4B" w:rsidP="0030596E">
      <w:pPr>
        <w:jc w:val="left"/>
      </w:pPr>
    </w:p>
    <w:p w14:paraId="322B488E" w14:textId="77777777" w:rsidR="00156827" w:rsidRDefault="00156827" w:rsidP="0030596E">
      <w:pPr>
        <w:jc w:val="left"/>
      </w:pPr>
    </w:p>
    <w:p w14:paraId="418B3199" w14:textId="77777777" w:rsidR="00156827" w:rsidRDefault="00156827" w:rsidP="0030596E">
      <w:pPr>
        <w:jc w:val="left"/>
      </w:pPr>
    </w:p>
    <w:p w14:paraId="13FA9566" w14:textId="77777777" w:rsidR="00156827" w:rsidRDefault="00156827" w:rsidP="0030596E">
      <w:pPr>
        <w:jc w:val="left"/>
        <w:sectPr w:rsidR="00156827" w:rsidSect="00516FCA">
          <w:headerReference w:type="default" r:id="rId24"/>
          <w:footerReference w:type="default" r:id="rId25"/>
          <w:pgSz w:w="11900" w:h="16840" w:code="9"/>
          <w:pgMar w:top="1440" w:right="1440" w:bottom="1440" w:left="1440" w:header="567" w:footer="567" w:gutter="0"/>
          <w:cols w:space="292"/>
          <w:docGrid w:linePitch="326"/>
        </w:sectPr>
      </w:pP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51"/>
        <w:gridCol w:w="13199"/>
      </w:tblGrid>
      <w:tr w:rsidR="00E425F4" w14:paraId="774E323F" w14:textId="77777777" w:rsidTr="00156827">
        <w:tc>
          <w:tcPr>
            <w:tcW w:w="5000" w:type="pct"/>
            <w:gridSpan w:val="2"/>
          </w:tcPr>
          <w:p w14:paraId="0F42233A" w14:textId="77777777" w:rsidR="00550911" w:rsidRPr="001E6BCF" w:rsidRDefault="00CE029B" w:rsidP="001E6BCF">
            <w:pPr>
              <w:pStyle w:val="Heading2"/>
              <w:rPr>
                <w:sz w:val="40"/>
                <w:szCs w:val="40"/>
              </w:rPr>
            </w:pPr>
            <w:bookmarkStart w:id="8" w:name="_Toc52879451"/>
            <w:r w:rsidRPr="001E6BCF">
              <w:rPr>
                <w:sz w:val="40"/>
                <w:szCs w:val="40"/>
              </w:rPr>
              <w:lastRenderedPageBreak/>
              <w:t xml:space="preserve">Priority 1 </w:t>
            </w:r>
            <w:r w:rsidR="0040485B" w:rsidRPr="001E6BCF">
              <w:rPr>
                <w:sz w:val="40"/>
                <w:szCs w:val="40"/>
              </w:rPr>
              <w:t>–</w:t>
            </w:r>
            <w:r w:rsidRPr="001E6BCF">
              <w:rPr>
                <w:sz w:val="40"/>
                <w:szCs w:val="40"/>
              </w:rPr>
              <w:t xml:space="preserve"> </w:t>
            </w:r>
            <w:r w:rsidR="001B23BE" w:rsidRPr="001E6BCF">
              <w:rPr>
                <w:sz w:val="40"/>
                <w:szCs w:val="40"/>
              </w:rPr>
              <w:t>Preparing for the digital future</w:t>
            </w:r>
            <w:bookmarkEnd w:id="8"/>
          </w:p>
        </w:tc>
      </w:tr>
      <w:tr w:rsidR="00E425F4" w14:paraId="5BF2F2A4" w14:textId="77777777" w:rsidTr="001E6BCF">
        <w:tc>
          <w:tcPr>
            <w:tcW w:w="269" w:type="pct"/>
          </w:tcPr>
          <w:p w14:paraId="0DEA9459" w14:textId="77777777" w:rsidR="00550911" w:rsidRDefault="00CE029B" w:rsidP="00A5072C">
            <w:pPr>
              <w:jc w:val="left"/>
            </w:pPr>
            <w:r>
              <w:t>4.2.1</w:t>
            </w:r>
          </w:p>
        </w:tc>
        <w:tc>
          <w:tcPr>
            <w:tcW w:w="4731" w:type="pct"/>
          </w:tcPr>
          <w:p w14:paraId="7B49DEBD" w14:textId="77777777" w:rsidR="00A44C2F" w:rsidRDefault="00CE029B" w:rsidP="00A5072C">
            <w:pPr>
              <w:jc w:val="left"/>
            </w:pPr>
            <w:r>
              <w:t xml:space="preserve">From ‘wearables’, voice </w:t>
            </w:r>
            <w:r w:rsidR="005E0EF4">
              <w:t>activated technology, automation, and robotics, to artificial intelligence and beyond, digital technology offers new opportunities to improve or transform provision and the aim is to be well placed to understand the opportunities and implement them where the case to do so is strong.</w:t>
            </w:r>
          </w:p>
        </w:tc>
      </w:tr>
      <w:tr w:rsidR="00E425F4" w14:paraId="5D15B9EA" w14:textId="77777777" w:rsidTr="001E6BCF">
        <w:tc>
          <w:tcPr>
            <w:tcW w:w="269" w:type="pct"/>
          </w:tcPr>
          <w:p w14:paraId="125372B2" w14:textId="77777777" w:rsidR="00FB59E4" w:rsidRDefault="00CE029B" w:rsidP="00A5072C">
            <w:pPr>
              <w:jc w:val="left"/>
            </w:pPr>
            <w:r>
              <w:t>4.2.2</w:t>
            </w:r>
          </w:p>
        </w:tc>
        <w:tc>
          <w:tcPr>
            <w:tcW w:w="4731" w:type="pct"/>
          </w:tcPr>
          <w:p w14:paraId="2663C678" w14:textId="77777777" w:rsidR="00FB59E4" w:rsidRDefault="00CE029B" w:rsidP="00A5072C">
            <w:pPr>
              <w:jc w:val="left"/>
            </w:pPr>
            <w:r>
              <w:t>Our strategic objectives</w:t>
            </w:r>
            <w:r w:rsidR="00C13251">
              <w:t xml:space="preserve"> are</w:t>
            </w:r>
            <w:r>
              <w:t>:</w:t>
            </w:r>
          </w:p>
          <w:p w14:paraId="5CC1BF16" w14:textId="77777777" w:rsidR="00AA0B23" w:rsidRDefault="00CE029B" w:rsidP="00A5072C">
            <w:pPr>
              <w:pStyle w:val="ListParagraph"/>
              <w:numPr>
                <w:ilvl w:val="0"/>
                <w:numId w:val="26"/>
              </w:numPr>
              <w:jc w:val="left"/>
            </w:pPr>
            <w:r>
              <w:t>To deliver a replacement programme for analogue telecare;</w:t>
            </w:r>
          </w:p>
          <w:p w14:paraId="0FCC9280" w14:textId="77777777" w:rsidR="00FB59E4" w:rsidRDefault="00CE029B" w:rsidP="00A5072C">
            <w:pPr>
              <w:pStyle w:val="ListParagraph"/>
              <w:numPr>
                <w:ilvl w:val="0"/>
                <w:numId w:val="26"/>
              </w:numPr>
              <w:jc w:val="left"/>
            </w:pPr>
            <w:r>
              <w:t>To put in place a process that identifies innovative solutions, products and appr</w:t>
            </w:r>
            <w:r w:rsidR="007F46B4">
              <w:t>oaches that address key local needs and</w:t>
            </w:r>
            <w:r>
              <w:t xml:space="preserve"> priorities</w:t>
            </w:r>
            <w:r w:rsidR="007F46B4">
              <w:t>,</w:t>
            </w:r>
            <w:r>
              <w:t xml:space="preserve"> and can be adopted at scale into mainstream ‘business as usual’</w:t>
            </w:r>
            <w:r w:rsidR="00C13251">
              <w:t>;</w:t>
            </w:r>
          </w:p>
          <w:p w14:paraId="361CF45E" w14:textId="77777777" w:rsidR="00FB59E4" w:rsidRDefault="00CE029B" w:rsidP="00A5072C">
            <w:pPr>
              <w:pStyle w:val="ListParagraph"/>
              <w:numPr>
                <w:ilvl w:val="0"/>
                <w:numId w:val="26"/>
              </w:numPr>
              <w:jc w:val="left"/>
            </w:pPr>
            <w:r>
              <w:t>The integration of telecare, telehealth, telemedicine, telecoaching and self-care apps;</w:t>
            </w:r>
            <w:r w:rsidR="00AA0B23">
              <w:t xml:space="preserve"> and</w:t>
            </w:r>
          </w:p>
          <w:p w14:paraId="0FD79903" w14:textId="77777777" w:rsidR="00C13251" w:rsidRDefault="00CE029B" w:rsidP="00A5072C">
            <w:pPr>
              <w:pStyle w:val="ListParagraph"/>
              <w:numPr>
                <w:ilvl w:val="0"/>
                <w:numId w:val="26"/>
              </w:numPr>
              <w:jc w:val="left"/>
            </w:pPr>
            <w:r>
              <w:t>Bringing</w:t>
            </w:r>
            <w:r w:rsidR="00FB59E4">
              <w:t xml:space="preserve"> inward investment in support of further improvements and innovat</w:t>
            </w:r>
            <w:r>
              <w:t>ions</w:t>
            </w:r>
            <w:r w:rsidR="00AA0B23">
              <w:t xml:space="preserve"> in technology enabled care.</w:t>
            </w:r>
          </w:p>
        </w:tc>
      </w:tr>
      <w:tr w:rsidR="00E425F4" w14:paraId="5D7A693B" w14:textId="77777777" w:rsidTr="001E6BCF">
        <w:tc>
          <w:tcPr>
            <w:tcW w:w="269" w:type="pct"/>
          </w:tcPr>
          <w:p w14:paraId="258A3E32" w14:textId="77777777" w:rsidR="00550911" w:rsidRDefault="00CE029B" w:rsidP="00A5072C">
            <w:pPr>
              <w:jc w:val="left"/>
            </w:pPr>
            <w:r>
              <w:t>4.2.3</w:t>
            </w:r>
          </w:p>
        </w:tc>
        <w:tc>
          <w:tcPr>
            <w:tcW w:w="4731" w:type="pct"/>
          </w:tcPr>
          <w:p w14:paraId="4380C521" w14:textId="77777777" w:rsidR="00550911" w:rsidRDefault="00CE029B" w:rsidP="00A5072C">
            <w:pPr>
              <w:jc w:val="left"/>
            </w:pPr>
            <w:r>
              <w:t>We will</w:t>
            </w:r>
            <w:r w:rsidR="0040485B">
              <w:t>:</w:t>
            </w:r>
          </w:p>
          <w:p w14:paraId="3E1748F9" w14:textId="77777777" w:rsidR="006D17B1" w:rsidRDefault="00CE029B" w:rsidP="00A5072C">
            <w:pPr>
              <w:pStyle w:val="ListParagraph"/>
              <w:numPr>
                <w:ilvl w:val="0"/>
                <w:numId w:val="21"/>
              </w:numPr>
              <w:spacing w:after="0"/>
              <w:jc w:val="left"/>
            </w:pPr>
            <w:r>
              <w:t>Plan and intervene to minimise the impact of the digital switchover;</w:t>
            </w:r>
          </w:p>
          <w:p w14:paraId="1E5744F6" w14:textId="77777777" w:rsidR="001B60DB" w:rsidRDefault="00CE029B" w:rsidP="00A5072C">
            <w:pPr>
              <w:pStyle w:val="ListParagraph"/>
              <w:numPr>
                <w:ilvl w:val="0"/>
                <w:numId w:val="21"/>
              </w:numPr>
              <w:spacing w:after="0"/>
              <w:jc w:val="left"/>
            </w:pPr>
            <w:r>
              <w:t>Phase out the use of analogue devises;</w:t>
            </w:r>
          </w:p>
          <w:p w14:paraId="14FD564E" w14:textId="77777777" w:rsidR="00011445" w:rsidRDefault="00CE029B" w:rsidP="00A5072C">
            <w:pPr>
              <w:pStyle w:val="ListParagraph"/>
              <w:numPr>
                <w:ilvl w:val="0"/>
                <w:numId w:val="21"/>
              </w:numPr>
              <w:spacing w:after="0"/>
              <w:jc w:val="left"/>
            </w:pPr>
            <w:r>
              <w:t>Move from fixed line solutions to mobile TEC;</w:t>
            </w:r>
          </w:p>
          <w:p w14:paraId="55E4A602" w14:textId="77777777" w:rsidR="006D17B1" w:rsidRDefault="00CE029B" w:rsidP="00A5072C">
            <w:pPr>
              <w:numPr>
                <w:ilvl w:val="0"/>
                <w:numId w:val="21"/>
              </w:numPr>
              <w:spacing w:after="0"/>
              <w:jc w:val="left"/>
            </w:pPr>
            <w:r>
              <w:t>Procure a new digital TEC service, with a single cloud based platform for sharing data and insight;</w:t>
            </w:r>
          </w:p>
          <w:p w14:paraId="3FC172FE" w14:textId="77777777" w:rsidR="001B60DB" w:rsidRDefault="00CE029B" w:rsidP="00A5072C">
            <w:pPr>
              <w:numPr>
                <w:ilvl w:val="0"/>
                <w:numId w:val="21"/>
              </w:numPr>
              <w:spacing w:after="0"/>
              <w:jc w:val="left"/>
            </w:pPr>
            <w:r>
              <w:t>Move from an equipment based model, with a focus on hardware</w:t>
            </w:r>
            <w:r w:rsidR="00A44C2F">
              <w:t>,</w:t>
            </w:r>
            <w:r>
              <w:t xml:space="preserve"> to a new </w:t>
            </w:r>
            <w:r w:rsidR="007F46B4">
              <w:t xml:space="preserve">2 or 3 tier </w:t>
            </w:r>
            <w:r>
              <w:t>service model;</w:t>
            </w:r>
          </w:p>
          <w:p w14:paraId="7B65530F" w14:textId="77777777" w:rsidR="001B60DB" w:rsidRDefault="00CE029B" w:rsidP="00A5072C">
            <w:pPr>
              <w:numPr>
                <w:ilvl w:val="0"/>
                <w:numId w:val="21"/>
              </w:numPr>
              <w:spacing w:after="0"/>
              <w:jc w:val="left"/>
            </w:pPr>
            <w:r>
              <w:t>Ensure all devises are interoperable and use open standards;</w:t>
            </w:r>
          </w:p>
          <w:p w14:paraId="79307004" w14:textId="77777777" w:rsidR="001B60DB" w:rsidRPr="0040485B" w:rsidRDefault="00CE029B" w:rsidP="00A5072C">
            <w:pPr>
              <w:numPr>
                <w:ilvl w:val="0"/>
                <w:numId w:val="21"/>
              </w:numPr>
              <w:spacing w:after="0"/>
              <w:jc w:val="left"/>
            </w:pPr>
            <w:r>
              <w:t>Transition to modern digital</w:t>
            </w:r>
            <w:r w:rsidRPr="0040485B">
              <w:t xml:space="preserve"> devices and apps</w:t>
            </w:r>
            <w:r>
              <w:t>,</w:t>
            </w:r>
            <w:r w:rsidRPr="0040485B">
              <w:t xml:space="preserve"> which offer the opportunity to connect to the ‘Internet of Things’</w:t>
            </w:r>
            <w:r>
              <w:t>;</w:t>
            </w:r>
            <w:r w:rsidRPr="0040485B">
              <w:t xml:space="preserve"> </w:t>
            </w:r>
          </w:p>
          <w:p w14:paraId="5246362C" w14:textId="77777777" w:rsidR="001B60DB" w:rsidRPr="0040485B" w:rsidRDefault="00CE029B" w:rsidP="00A5072C">
            <w:pPr>
              <w:numPr>
                <w:ilvl w:val="0"/>
                <w:numId w:val="21"/>
              </w:numPr>
              <w:spacing w:after="0"/>
              <w:jc w:val="left"/>
            </w:pPr>
            <w:r w:rsidRPr="0040485B">
              <w:t>Unders</w:t>
            </w:r>
            <w:r>
              <w:t>tand, test and deploy</w:t>
            </w:r>
            <w:r w:rsidRPr="0040485B">
              <w:t xml:space="preserve"> new technology</w:t>
            </w:r>
            <w:r w:rsidR="00AA0B23">
              <w:t>, including 3</w:t>
            </w:r>
            <w:r w:rsidR="00AA0B23" w:rsidRPr="006D17B1">
              <w:rPr>
                <w:vertAlign w:val="superscript"/>
              </w:rPr>
              <w:t>rd</w:t>
            </w:r>
            <w:r w:rsidR="00AA0B23">
              <w:t xml:space="preserve"> party devises such as smart phones, Fitbits and smart thermostats;</w:t>
            </w:r>
          </w:p>
          <w:p w14:paraId="6A992567" w14:textId="77777777" w:rsidR="001B60DB" w:rsidRDefault="00CE029B" w:rsidP="00A5072C">
            <w:pPr>
              <w:numPr>
                <w:ilvl w:val="0"/>
                <w:numId w:val="21"/>
              </w:numPr>
              <w:spacing w:after="0"/>
              <w:jc w:val="left"/>
            </w:pPr>
            <w:r>
              <w:t>Use</w:t>
            </w:r>
            <w:r w:rsidRPr="0040485B">
              <w:t xml:space="preserve"> data and information innovatively, appropriately and ethically</w:t>
            </w:r>
            <w:r>
              <w:t>;</w:t>
            </w:r>
          </w:p>
          <w:p w14:paraId="103CBE15" w14:textId="77777777" w:rsidR="0040485B" w:rsidRDefault="00CE029B" w:rsidP="00A5072C">
            <w:pPr>
              <w:numPr>
                <w:ilvl w:val="0"/>
                <w:numId w:val="21"/>
              </w:numPr>
              <w:spacing w:after="0"/>
              <w:jc w:val="left"/>
            </w:pPr>
            <w:r>
              <w:t>Generate connected data and share it via das</w:t>
            </w:r>
            <w:r w:rsidR="00AA0B23">
              <w:t>hboards in Liquid Logic and the</w:t>
            </w:r>
            <w:r w:rsidR="00AA0B23" w:rsidRPr="00AA0B23">
              <w:t> Lancashire Person Record Exchange Service (LPRES)</w:t>
            </w:r>
            <w:r>
              <w:t>;</w:t>
            </w:r>
            <w:r w:rsidR="009B429A">
              <w:t xml:space="preserve"> and</w:t>
            </w:r>
          </w:p>
          <w:p w14:paraId="0554E10F" w14:textId="77777777" w:rsidR="00D6014D" w:rsidRDefault="00CE029B" w:rsidP="00A5072C">
            <w:pPr>
              <w:numPr>
                <w:ilvl w:val="0"/>
                <w:numId w:val="21"/>
              </w:numPr>
              <w:spacing w:after="0"/>
              <w:jc w:val="left"/>
            </w:pPr>
            <w:r>
              <w:t>Understand r</w:t>
            </w:r>
            <w:r w:rsidR="005E0EF4">
              <w:t xml:space="preserve">elated risks and ethical issues </w:t>
            </w:r>
            <w:r>
              <w:t>but</w:t>
            </w:r>
            <w:r w:rsidR="005E0EF4">
              <w:t xml:space="preserve"> not </w:t>
            </w:r>
            <w:r>
              <w:t xml:space="preserve">let them </w:t>
            </w:r>
            <w:r w:rsidR="005E0EF4">
              <w:t>become a barrier to action.</w:t>
            </w:r>
          </w:p>
          <w:p w14:paraId="244A9D1F" w14:textId="77777777" w:rsidR="00A5072C" w:rsidRDefault="00A5072C" w:rsidP="00A5072C">
            <w:pPr>
              <w:spacing w:after="0"/>
              <w:ind w:left="720"/>
              <w:jc w:val="left"/>
            </w:pPr>
          </w:p>
        </w:tc>
      </w:tr>
    </w:tbl>
    <w:p w14:paraId="3C23D466" w14:textId="77777777" w:rsidR="00D52A4B" w:rsidRDefault="00D52A4B" w:rsidP="0030596E">
      <w:pPr>
        <w:jc w:val="left"/>
      </w:pP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51"/>
        <w:gridCol w:w="13199"/>
      </w:tblGrid>
      <w:tr w:rsidR="00E425F4" w14:paraId="138545E7" w14:textId="77777777" w:rsidTr="00156827">
        <w:tc>
          <w:tcPr>
            <w:tcW w:w="5000" w:type="pct"/>
            <w:gridSpan w:val="2"/>
          </w:tcPr>
          <w:p w14:paraId="45983056" w14:textId="77777777" w:rsidR="001868E2" w:rsidRPr="001E6BCF" w:rsidRDefault="00CE029B" w:rsidP="001E6BCF">
            <w:pPr>
              <w:pStyle w:val="Heading2"/>
              <w:jc w:val="left"/>
              <w:rPr>
                <w:color w:val="auto"/>
                <w:sz w:val="40"/>
                <w:szCs w:val="40"/>
              </w:rPr>
            </w:pPr>
            <w:bookmarkStart w:id="9" w:name="_Toc52879452"/>
            <w:r w:rsidRPr="001E6BCF">
              <w:rPr>
                <w:sz w:val="40"/>
                <w:szCs w:val="40"/>
              </w:rPr>
              <w:lastRenderedPageBreak/>
              <w:t xml:space="preserve">Priority 2 – </w:t>
            </w:r>
            <w:r w:rsidRPr="001E6BCF">
              <w:rPr>
                <w:sz w:val="40"/>
                <w:szCs w:val="40"/>
                <w:lang w:val="en-US"/>
              </w:rPr>
              <w:t>Developing a Lancashire approa</w:t>
            </w:r>
            <w:r w:rsidRPr="001E6BCF">
              <w:rPr>
                <w:color w:val="auto"/>
                <w:sz w:val="40"/>
                <w:szCs w:val="40"/>
                <w:lang w:val="en-US"/>
              </w:rPr>
              <w:t>ch by transforming local systems</w:t>
            </w:r>
            <w:bookmarkEnd w:id="9"/>
          </w:p>
          <w:p w14:paraId="7A832091" w14:textId="77777777" w:rsidR="001868E2" w:rsidRPr="001E6BCF" w:rsidRDefault="001868E2" w:rsidP="009B429A">
            <w:pPr>
              <w:pStyle w:val="Heading1"/>
              <w:rPr>
                <w:sz w:val="24"/>
                <w:szCs w:val="24"/>
              </w:rPr>
            </w:pPr>
          </w:p>
        </w:tc>
      </w:tr>
      <w:tr w:rsidR="00E425F4" w14:paraId="2D097B43" w14:textId="77777777" w:rsidTr="007F46B4">
        <w:tc>
          <w:tcPr>
            <w:tcW w:w="269" w:type="pct"/>
          </w:tcPr>
          <w:p w14:paraId="7AD75FB1" w14:textId="77777777" w:rsidR="001868E2" w:rsidRDefault="00CE029B" w:rsidP="00A5072C">
            <w:pPr>
              <w:jc w:val="left"/>
            </w:pPr>
            <w:r>
              <w:t>4.3.1</w:t>
            </w:r>
          </w:p>
        </w:tc>
        <w:tc>
          <w:tcPr>
            <w:tcW w:w="4731" w:type="pct"/>
          </w:tcPr>
          <w:p w14:paraId="337F1305" w14:textId="77777777" w:rsidR="001868E2" w:rsidRDefault="00CE029B" w:rsidP="00A5072C">
            <w:pPr>
              <w:jc w:val="left"/>
            </w:pPr>
            <w:r>
              <w:t>Call handling will be changed to make increased use of sharing of service delivery between health and social care partners. We are committed to driving forward our own strategy and when opportunities arise we want to do this in a co-ordinated way. We will support joint working in this area with partners including the NHS, Public Hea</w:t>
            </w:r>
            <w:r w:rsidR="00A44C2F">
              <w:t>lth, Community Protection, the voluntary and community sector, carers g</w:t>
            </w:r>
            <w:r>
              <w:t>roups and housing authorities.</w:t>
            </w:r>
          </w:p>
        </w:tc>
      </w:tr>
      <w:tr w:rsidR="00E425F4" w14:paraId="7DD9CCA2" w14:textId="77777777" w:rsidTr="007F46B4">
        <w:tc>
          <w:tcPr>
            <w:tcW w:w="269" w:type="pct"/>
          </w:tcPr>
          <w:p w14:paraId="5FCA8803" w14:textId="77777777" w:rsidR="001868E2" w:rsidRDefault="00CE029B" w:rsidP="00A5072C">
            <w:pPr>
              <w:jc w:val="left"/>
            </w:pPr>
            <w:r>
              <w:t>4.3.2</w:t>
            </w:r>
          </w:p>
        </w:tc>
        <w:tc>
          <w:tcPr>
            <w:tcW w:w="4731" w:type="pct"/>
          </w:tcPr>
          <w:p w14:paraId="77D0D0A6" w14:textId="77777777" w:rsidR="00156827" w:rsidRDefault="00CE029B" w:rsidP="00A5072C">
            <w:pPr>
              <w:jc w:val="left"/>
            </w:pPr>
            <w:r>
              <w:t>Our strategic objectives</w:t>
            </w:r>
            <w:r w:rsidR="00A44C2F">
              <w:t xml:space="preserve"> are</w:t>
            </w:r>
            <w:r>
              <w:t>:</w:t>
            </w:r>
          </w:p>
          <w:p w14:paraId="20E17049" w14:textId="77777777" w:rsidR="001868E2" w:rsidRDefault="00CE029B" w:rsidP="00A5072C">
            <w:pPr>
              <w:pStyle w:val="ListParagraph"/>
              <w:numPr>
                <w:ilvl w:val="0"/>
                <w:numId w:val="33"/>
              </w:numPr>
              <w:jc w:val="left"/>
            </w:pPr>
            <w:r>
              <w:t>To develop an integrated service delivery model for remote monitoring and response for all health</w:t>
            </w:r>
            <w:r w:rsidR="00AA0B23">
              <w:t>, housing</w:t>
            </w:r>
            <w:r>
              <w:t xml:space="preserve"> </w:t>
            </w:r>
            <w:r w:rsidR="007F46B4">
              <w:t>and</w:t>
            </w:r>
            <w:r>
              <w:t xml:space="preserve"> </w:t>
            </w:r>
            <w:r w:rsidR="00AA0B23">
              <w:t xml:space="preserve">social </w:t>
            </w:r>
            <w:r>
              <w:t>care needs</w:t>
            </w:r>
            <w:r w:rsidR="00A5072C">
              <w:t xml:space="preserve"> across the county</w:t>
            </w:r>
            <w:r>
              <w:t>;</w:t>
            </w:r>
          </w:p>
          <w:p w14:paraId="039D5D4A" w14:textId="77777777" w:rsidR="001868E2" w:rsidRDefault="00CE029B" w:rsidP="00A5072C">
            <w:pPr>
              <w:pStyle w:val="ListParagraph"/>
              <w:numPr>
                <w:ilvl w:val="0"/>
                <w:numId w:val="33"/>
              </w:numPr>
              <w:jc w:val="left"/>
            </w:pPr>
            <w:r>
              <w:t>To develop digitally enabled pathways for epilepsy and other long term conditions</w:t>
            </w:r>
            <w:r w:rsidR="00A44C2F">
              <w:t>;</w:t>
            </w:r>
          </w:p>
          <w:p w14:paraId="47109F46" w14:textId="77777777" w:rsidR="00A44C2F" w:rsidRDefault="00CE029B" w:rsidP="00A5072C">
            <w:pPr>
              <w:pStyle w:val="ListParagraph"/>
              <w:numPr>
                <w:ilvl w:val="0"/>
                <w:numId w:val="33"/>
              </w:numPr>
              <w:jc w:val="left"/>
            </w:pPr>
            <w:r>
              <w:t>To effectively support</w:t>
            </w:r>
            <w:r w:rsidR="001868E2">
              <w:t xml:space="preserve"> local co-created service transforma</w:t>
            </w:r>
            <w:r>
              <w:t>tion, address barriers and learn;</w:t>
            </w:r>
          </w:p>
          <w:p w14:paraId="63BB0D87" w14:textId="77777777" w:rsidR="001868E2" w:rsidRDefault="00CE029B" w:rsidP="00A5072C">
            <w:pPr>
              <w:pStyle w:val="ListParagraph"/>
              <w:numPr>
                <w:ilvl w:val="0"/>
                <w:numId w:val="33"/>
              </w:numPr>
              <w:jc w:val="left"/>
            </w:pPr>
            <w:r>
              <w:t>To enable young people to shape the design of digital health, care and support services;</w:t>
            </w:r>
            <w:r w:rsidR="00A5072C">
              <w:t xml:space="preserve"> and</w:t>
            </w:r>
          </w:p>
          <w:p w14:paraId="1A02F0BA" w14:textId="77777777" w:rsidR="001868E2" w:rsidRDefault="00CE029B" w:rsidP="00165053">
            <w:pPr>
              <w:pStyle w:val="ListParagraph"/>
              <w:numPr>
                <w:ilvl w:val="0"/>
                <w:numId w:val="33"/>
              </w:numPr>
              <w:jc w:val="left"/>
            </w:pPr>
            <w:r>
              <w:t>Raise awareness, engagement and adoption of digital technology within the housing sector and among third sector care providers</w:t>
            </w:r>
            <w:r w:rsidR="00A44C2F">
              <w:t>.</w:t>
            </w:r>
          </w:p>
        </w:tc>
      </w:tr>
      <w:tr w:rsidR="00E425F4" w14:paraId="0282C96B" w14:textId="77777777" w:rsidTr="007F46B4">
        <w:tc>
          <w:tcPr>
            <w:tcW w:w="269" w:type="pct"/>
          </w:tcPr>
          <w:p w14:paraId="278C647B" w14:textId="77777777" w:rsidR="001868E2" w:rsidRDefault="00CE029B" w:rsidP="00A5072C">
            <w:pPr>
              <w:jc w:val="left"/>
            </w:pPr>
            <w:r>
              <w:t>4.3.3</w:t>
            </w:r>
          </w:p>
        </w:tc>
        <w:tc>
          <w:tcPr>
            <w:tcW w:w="4731" w:type="pct"/>
          </w:tcPr>
          <w:p w14:paraId="4FF77F73" w14:textId="77777777" w:rsidR="001868E2" w:rsidRDefault="00CE029B" w:rsidP="00A5072C">
            <w:pPr>
              <w:jc w:val="left"/>
            </w:pPr>
            <w:r>
              <w:t>We will:</w:t>
            </w:r>
          </w:p>
          <w:p w14:paraId="64E14487" w14:textId="77777777" w:rsidR="001868E2" w:rsidRDefault="00CE029B" w:rsidP="00A5072C">
            <w:pPr>
              <w:pStyle w:val="ListParagraph"/>
              <w:numPr>
                <w:ilvl w:val="0"/>
                <w:numId w:val="23"/>
              </w:numPr>
              <w:jc w:val="left"/>
            </w:pPr>
            <w:r>
              <w:t>Take</w:t>
            </w:r>
            <w:r w:rsidR="002E722A">
              <w:t xml:space="preserve"> opportunities to co</w:t>
            </w:r>
            <w:r w:rsidRPr="0040485B">
              <w:t>ordinate with health colleagues and other agencies to design seamless approaches</w:t>
            </w:r>
            <w:r w:rsidR="00A5072C">
              <w:t>;</w:t>
            </w:r>
          </w:p>
          <w:p w14:paraId="310EE282" w14:textId="77777777" w:rsidR="001868E2" w:rsidRDefault="00CE029B" w:rsidP="00A5072C">
            <w:pPr>
              <w:pStyle w:val="ListParagraph"/>
              <w:numPr>
                <w:ilvl w:val="0"/>
                <w:numId w:val="23"/>
              </w:numPr>
              <w:jc w:val="left"/>
            </w:pPr>
            <w:r>
              <w:t>Set up a stakeholder alliance/partnership and network across the health and social care system;</w:t>
            </w:r>
          </w:p>
          <w:p w14:paraId="23146B8C" w14:textId="77777777" w:rsidR="001868E2" w:rsidRDefault="00CE029B" w:rsidP="00A5072C">
            <w:pPr>
              <w:pStyle w:val="ListParagraph"/>
              <w:numPr>
                <w:ilvl w:val="0"/>
                <w:numId w:val="23"/>
              </w:numPr>
              <w:jc w:val="left"/>
            </w:pPr>
            <w:r>
              <w:t>Integrate diagnostics to deliver a population health approach</w:t>
            </w:r>
            <w:r w:rsidR="00A5072C">
              <w:t>;</w:t>
            </w:r>
          </w:p>
          <w:p w14:paraId="616E96ED" w14:textId="77777777" w:rsidR="001868E2" w:rsidRDefault="00CE029B" w:rsidP="00A5072C">
            <w:pPr>
              <w:pStyle w:val="ListParagraph"/>
              <w:numPr>
                <w:ilvl w:val="0"/>
                <w:numId w:val="23"/>
              </w:numPr>
              <w:jc w:val="left"/>
            </w:pPr>
            <w:r>
              <w:t>Hold information and intelligence securely;</w:t>
            </w:r>
          </w:p>
          <w:p w14:paraId="6AA0DD5C" w14:textId="77777777" w:rsidR="001868E2" w:rsidRDefault="00CE029B" w:rsidP="00A5072C">
            <w:pPr>
              <w:pStyle w:val="ListParagraph"/>
              <w:numPr>
                <w:ilvl w:val="0"/>
                <w:numId w:val="23"/>
              </w:numPr>
              <w:jc w:val="left"/>
            </w:pPr>
            <w:r>
              <w:t>Enhance connectivity between our care homes</w:t>
            </w:r>
            <w:r w:rsidR="00A44C2F">
              <w:t>,</w:t>
            </w:r>
            <w:r>
              <w:t xml:space="preserve"> our NHS partners and our social care providers;</w:t>
            </w:r>
          </w:p>
          <w:p w14:paraId="3858F567" w14:textId="77777777" w:rsidR="00A44C2F" w:rsidRDefault="00CE029B" w:rsidP="00A5072C">
            <w:pPr>
              <w:pStyle w:val="ListParagraph"/>
              <w:numPr>
                <w:ilvl w:val="0"/>
                <w:numId w:val="23"/>
              </w:numPr>
              <w:jc w:val="left"/>
            </w:pPr>
            <w:r>
              <w:t xml:space="preserve">Ensure leadership through </w:t>
            </w:r>
            <w:r w:rsidR="00A5072C">
              <w:t xml:space="preserve">digital </w:t>
            </w:r>
            <w:r>
              <w:t>champions;</w:t>
            </w:r>
          </w:p>
          <w:p w14:paraId="47CB483C" w14:textId="77777777" w:rsidR="00A44C2F" w:rsidRDefault="00CE029B" w:rsidP="00A5072C">
            <w:pPr>
              <w:pStyle w:val="ListParagraph"/>
              <w:numPr>
                <w:ilvl w:val="0"/>
                <w:numId w:val="23"/>
              </w:numPr>
              <w:jc w:val="left"/>
            </w:pPr>
            <w:r>
              <w:t>Build trust and understanding across different sectors and negotiate barriers;</w:t>
            </w:r>
          </w:p>
          <w:p w14:paraId="5C9EFB24" w14:textId="77777777" w:rsidR="00A44C2F" w:rsidRPr="00A44C2F" w:rsidRDefault="00CE029B" w:rsidP="00A5072C">
            <w:pPr>
              <w:pStyle w:val="ListParagraph"/>
              <w:numPr>
                <w:ilvl w:val="0"/>
                <w:numId w:val="23"/>
              </w:numPr>
              <w:jc w:val="left"/>
            </w:pPr>
            <w:r w:rsidRPr="00A44C2F">
              <w:rPr>
                <w:rFonts w:cstheme="minorHAnsi"/>
                <w:color w:val="000000" w:themeColor="text1"/>
              </w:rPr>
              <w:t>Ensure IT and software systems are able to exchange data, are scalable a</w:t>
            </w:r>
            <w:r>
              <w:rPr>
                <w:rFonts w:cstheme="minorHAnsi"/>
                <w:color w:val="000000" w:themeColor="text1"/>
              </w:rPr>
              <w:t>nd able to adapt to change; and</w:t>
            </w:r>
          </w:p>
          <w:p w14:paraId="5A1569A5" w14:textId="77777777" w:rsidR="001868E2" w:rsidRDefault="00CE029B" w:rsidP="00A5072C">
            <w:pPr>
              <w:pStyle w:val="ListParagraph"/>
              <w:numPr>
                <w:ilvl w:val="0"/>
                <w:numId w:val="23"/>
              </w:numPr>
              <w:jc w:val="left"/>
            </w:pPr>
            <w:r w:rsidRPr="00A44C2F">
              <w:rPr>
                <w:rFonts w:cstheme="minorHAnsi"/>
                <w:color w:val="000000" w:themeColor="text1"/>
              </w:rPr>
              <w:t>Develop a digital leadership and workforce, ensuring investment in and</w:t>
            </w:r>
            <w:r w:rsidR="00A5072C">
              <w:rPr>
                <w:rFonts w:cstheme="minorHAnsi"/>
                <w:color w:val="000000" w:themeColor="text1"/>
              </w:rPr>
              <w:t xml:space="preserve"> access to up to date TEC</w:t>
            </w:r>
            <w:r w:rsidRPr="00A44C2F">
              <w:rPr>
                <w:rFonts w:cstheme="minorHAnsi"/>
                <w:color w:val="000000" w:themeColor="text1"/>
              </w:rPr>
              <w:t xml:space="preserve"> and appropriate training in order to facilitate this.</w:t>
            </w:r>
          </w:p>
        </w:tc>
      </w:tr>
    </w:tbl>
    <w:p w14:paraId="6E75C59E" w14:textId="77777777" w:rsidR="001868E2" w:rsidRDefault="001868E2" w:rsidP="0030596E">
      <w:pPr>
        <w:jc w:val="left"/>
      </w:pP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51"/>
        <w:gridCol w:w="13199"/>
      </w:tblGrid>
      <w:tr w:rsidR="00E425F4" w14:paraId="4552DE31" w14:textId="77777777" w:rsidTr="00156827">
        <w:tc>
          <w:tcPr>
            <w:tcW w:w="5000" w:type="pct"/>
            <w:gridSpan w:val="2"/>
          </w:tcPr>
          <w:p w14:paraId="372B1DA3" w14:textId="77777777" w:rsidR="00523A14" w:rsidRPr="001E6BCF" w:rsidRDefault="00CE029B" w:rsidP="001E6BCF">
            <w:pPr>
              <w:pStyle w:val="Heading2"/>
              <w:rPr>
                <w:sz w:val="40"/>
                <w:szCs w:val="40"/>
              </w:rPr>
            </w:pPr>
            <w:bookmarkStart w:id="10" w:name="_Toc52879453"/>
            <w:r w:rsidRPr="001E6BCF">
              <w:rPr>
                <w:sz w:val="40"/>
                <w:szCs w:val="40"/>
              </w:rPr>
              <w:lastRenderedPageBreak/>
              <w:t>Priority 3</w:t>
            </w:r>
            <w:r w:rsidR="0040485B" w:rsidRPr="001E6BCF">
              <w:rPr>
                <w:sz w:val="40"/>
                <w:szCs w:val="40"/>
              </w:rPr>
              <w:t xml:space="preserve"> – </w:t>
            </w:r>
            <w:r w:rsidR="00CB7261" w:rsidRPr="001E6BCF">
              <w:rPr>
                <w:sz w:val="40"/>
                <w:szCs w:val="40"/>
                <w:lang w:val="en-US"/>
              </w:rPr>
              <w:t>Reducing demand through preventative technologies</w:t>
            </w:r>
            <w:bookmarkEnd w:id="10"/>
          </w:p>
          <w:p w14:paraId="0C1CBB87" w14:textId="77777777" w:rsidR="0040485B" w:rsidRPr="001E6BCF" w:rsidRDefault="0040485B" w:rsidP="009666E4">
            <w:pPr>
              <w:pStyle w:val="Heading1"/>
              <w:rPr>
                <w:sz w:val="24"/>
                <w:szCs w:val="24"/>
              </w:rPr>
            </w:pPr>
          </w:p>
        </w:tc>
      </w:tr>
      <w:tr w:rsidR="00E425F4" w14:paraId="5C294905" w14:textId="77777777" w:rsidTr="001E6BCF">
        <w:tc>
          <w:tcPr>
            <w:tcW w:w="269" w:type="pct"/>
          </w:tcPr>
          <w:p w14:paraId="1722E7D4" w14:textId="77777777" w:rsidR="0040485B" w:rsidRDefault="00CE029B" w:rsidP="00A5072C">
            <w:pPr>
              <w:jc w:val="left"/>
            </w:pPr>
            <w:r>
              <w:t>4.4.1</w:t>
            </w:r>
          </w:p>
        </w:tc>
        <w:tc>
          <w:tcPr>
            <w:tcW w:w="4731" w:type="pct"/>
          </w:tcPr>
          <w:p w14:paraId="31246451" w14:textId="77777777" w:rsidR="0040485B" w:rsidRDefault="00CE029B" w:rsidP="00A5072C">
            <w:pPr>
              <w:jc w:val="left"/>
            </w:pPr>
            <w:r>
              <w:t xml:space="preserve">People need good information and advice about the range </w:t>
            </w:r>
            <w:r w:rsidR="00E6483C">
              <w:t xml:space="preserve">of </w:t>
            </w:r>
            <w:r>
              <w:t>technol</w:t>
            </w:r>
            <w:r w:rsidR="00A5072C">
              <w:t>ogy that can support independence</w:t>
            </w:r>
            <w:r>
              <w:t>. Social workers, occupational therapists a</w:t>
            </w:r>
            <w:r w:rsidR="00165053">
              <w:t>nd frontline care workers will</w:t>
            </w:r>
            <w:r>
              <w:t xml:space="preserve"> have the knowledge and digital skills they need to understand how new technology can predict and prevent a crisis.</w:t>
            </w:r>
          </w:p>
        </w:tc>
      </w:tr>
      <w:tr w:rsidR="00E425F4" w14:paraId="6EAB8684" w14:textId="77777777" w:rsidTr="001E6BCF">
        <w:tc>
          <w:tcPr>
            <w:tcW w:w="269" w:type="pct"/>
          </w:tcPr>
          <w:p w14:paraId="36E33D9A" w14:textId="77777777" w:rsidR="00BF59FD" w:rsidRDefault="00CE029B" w:rsidP="00A5072C">
            <w:pPr>
              <w:jc w:val="left"/>
            </w:pPr>
            <w:r>
              <w:t>4.4.2</w:t>
            </w:r>
          </w:p>
        </w:tc>
        <w:tc>
          <w:tcPr>
            <w:tcW w:w="4731" w:type="pct"/>
          </w:tcPr>
          <w:p w14:paraId="46BF0F4B" w14:textId="77777777" w:rsidR="00156827" w:rsidRDefault="00CE029B" w:rsidP="00A5072C">
            <w:pPr>
              <w:jc w:val="left"/>
            </w:pPr>
            <w:r>
              <w:t>Our strategic objectives</w:t>
            </w:r>
            <w:r w:rsidR="00292BE9">
              <w:t xml:space="preserve"> are</w:t>
            </w:r>
            <w:r>
              <w:t>:</w:t>
            </w:r>
          </w:p>
          <w:p w14:paraId="2ABA7BA0" w14:textId="77777777" w:rsidR="00A5072C" w:rsidRDefault="00CE029B" w:rsidP="00A5072C">
            <w:pPr>
              <w:pStyle w:val="ListParagraph"/>
              <w:numPr>
                <w:ilvl w:val="0"/>
                <w:numId w:val="34"/>
              </w:numPr>
              <w:jc w:val="left"/>
            </w:pPr>
            <w:r>
              <w:t>To deliver a service that prevents need from arising or escalating;</w:t>
            </w:r>
          </w:p>
          <w:p w14:paraId="4F2578A0" w14:textId="77777777" w:rsidR="00A5072C" w:rsidRDefault="00CE029B" w:rsidP="00A5072C">
            <w:pPr>
              <w:pStyle w:val="ListParagraph"/>
              <w:numPr>
                <w:ilvl w:val="0"/>
                <w:numId w:val="34"/>
              </w:numPr>
              <w:jc w:val="left"/>
            </w:pPr>
            <w:r>
              <w:t>To enable people to regain skills</w:t>
            </w:r>
            <w:r w:rsidR="00D3697A">
              <w:t>,</w:t>
            </w:r>
            <w:r>
              <w:t xml:space="preserve"> using TEC during their period of reablement</w:t>
            </w:r>
            <w:r w:rsidR="00D3697A">
              <w:t>,</w:t>
            </w:r>
            <w:r>
              <w:t xml:space="preserve"> and when coming out of hospital;</w:t>
            </w:r>
          </w:p>
          <w:p w14:paraId="6B91613F" w14:textId="77777777" w:rsidR="00BF59FD" w:rsidRDefault="00CE029B" w:rsidP="00A5072C">
            <w:pPr>
              <w:pStyle w:val="ListParagraph"/>
              <w:numPr>
                <w:ilvl w:val="0"/>
                <w:numId w:val="34"/>
              </w:numPr>
              <w:jc w:val="left"/>
            </w:pPr>
            <w:r>
              <w:t>To routinely collect and analyse TEC care data and evidence what works, as part of service planning, improvement and delivery; and</w:t>
            </w:r>
          </w:p>
          <w:p w14:paraId="434CA6E5" w14:textId="77777777" w:rsidR="00A5072C" w:rsidRDefault="00CE029B" w:rsidP="00A5072C">
            <w:pPr>
              <w:pStyle w:val="ListParagraph"/>
              <w:numPr>
                <w:ilvl w:val="0"/>
                <w:numId w:val="34"/>
              </w:numPr>
              <w:jc w:val="left"/>
            </w:pPr>
            <w:r>
              <w:t>To have a</w:t>
            </w:r>
            <w:r w:rsidR="001E6BCF">
              <w:t xml:space="preserve"> response service that is of high quality and reliability, well linked in to </w:t>
            </w:r>
            <w:r w:rsidR="00D3697A">
              <w:t xml:space="preserve">our local </w:t>
            </w:r>
            <w:r w:rsidR="001E6BCF">
              <w:t>communities.</w:t>
            </w:r>
          </w:p>
        </w:tc>
      </w:tr>
      <w:tr w:rsidR="00E425F4" w14:paraId="4EEDDAB7" w14:textId="77777777" w:rsidTr="001E6BCF">
        <w:tc>
          <w:tcPr>
            <w:tcW w:w="269" w:type="pct"/>
          </w:tcPr>
          <w:p w14:paraId="4554624D" w14:textId="77777777" w:rsidR="0040485B" w:rsidRDefault="00CE029B" w:rsidP="00A5072C">
            <w:pPr>
              <w:jc w:val="left"/>
            </w:pPr>
            <w:r>
              <w:t>4.4.3</w:t>
            </w:r>
          </w:p>
        </w:tc>
        <w:tc>
          <w:tcPr>
            <w:tcW w:w="4731" w:type="pct"/>
          </w:tcPr>
          <w:p w14:paraId="514BF0A0" w14:textId="77777777" w:rsidR="00C539CA" w:rsidRDefault="00CE029B" w:rsidP="00D3697A">
            <w:pPr>
              <w:jc w:val="left"/>
            </w:pPr>
            <w:r>
              <w:t>We will:</w:t>
            </w:r>
          </w:p>
          <w:p w14:paraId="695AFCFE" w14:textId="77777777" w:rsidR="00427266" w:rsidRDefault="00CE029B" w:rsidP="00A5072C">
            <w:pPr>
              <w:pStyle w:val="ListParagraph"/>
              <w:numPr>
                <w:ilvl w:val="0"/>
                <w:numId w:val="22"/>
              </w:numPr>
              <w:spacing w:after="0"/>
              <w:jc w:val="left"/>
            </w:pPr>
            <w:r>
              <w:t>Develop the TEC</w:t>
            </w:r>
            <w:r w:rsidR="00D3697A">
              <w:t xml:space="preserve"> skills and knowledge of the Adult Social Care</w:t>
            </w:r>
            <w:r>
              <w:t xml:space="preserve"> workforce;</w:t>
            </w:r>
          </w:p>
          <w:p w14:paraId="62A8986E" w14:textId="77777777" w:rsidR="00C6671E" w:rsidRDefault="00CE029B" w:rsidP="00A5072C">
            <w:pPr>
              <w:numPr>
                <w:ilvl w:val="0"/>
                <w:numId w:val="22"/>
              </w:numPr>
              <w:spacing w:after="0"/>
              <w:jc w:val="left"/>
            </w:pPr>
            <w:r>
              <w:t>Use technology to monitor people's wellbeing, their health and their environment;</w:t>
            </w:r>
          </w:p>
          <w:p w14:paraId="78EC8CF9" w14:textId="77777777" w:rsidR="00C539CA" w:rsidRDefault="00CE029B" w:rsidP="00292BE9">
            <w:pPr>
              <w:pStyle w:val="ListParagraph"/>
              <w:numPr>
                <w:ilvl w:val="0"/>
                <w:numId w:val="22"/>
              </w:numPr>
              <w:spacing w:after="0"/>
              <w:jc w:val="left"/>
            </w:pPr>
            <w:r>
              <w:t>Use artificial intelligence</w:t>
            </w:r>
            <w:r w:rsidR="00292BE9">
              <w:t xml:space="preserve">, </w:t>
            </w:r>
            <w:r w:rsidR="006D17B1">
              <w:t>pr</w:t>
            </w:r>
            <w:r w:rsidR="00292BE9">
              <w:t>edictive analytics and risk stratification to drive better decisions;</w:t>
            </w:r>
          </w:p>
          <w:p w14:paraId="25E92492" w14:textId="77777777" w:rsidR="00C539CA" w:rsidRDefault="00CE029B" w:rsidP="00A5072C">
            <w:pPr>
              <w:pStyle w:val="ListParagraph"/>
              <w:numPr>
                <w:ilvl w:val="0"/>
                <w:numId w:val="22"/>
              </w:numPr>
              <w:spacing w:after="0"/>
              <w:jc w:val="left"/>
            </w:pPr>
            <w:r>
              <w:t xml:space="preserve">Use the insight from TEC data to </w:t>
            </w:r>
            <w:r w:rsidR="00292BE9">
              <w:t xml:space="preserve">reduce the risks of </w:t>
            </w:r>
            <w:r w:rsidR="00292BE9" w:rsidRPr="00292BE9">
              <w:t>deterioration</w:t>
            </w:r>
            <w:r w:rsidR="00292BE9">
              <w:t xml:space="preserve"> </w:t>
            </w:r>
            <w:r>
              <w:t>and associated harm and improve the safety of service users;</w:t>
            </w:r>
          </w:p>
          <w:p w14:paraId="7C2CAF1B" w14:textId="77777777" w:rsidR="005E0EF4" w:rsidRDefault="00CE029B" w:rsidP="00A5072C">
            <w:pPr>
              <w:numPr>
                <w:ilvl w:val="0"/>
                <w:numId w:val="22"/>
              </w:numPr>
              <w:spacing w:after="0"/>
              <w:jc w:val="left"/>
            </w:pPr>
            <w:r>
              <w:t>Use</w:t>
            </w:r>
            <w:r w:rsidR="001B60DB" w:rsidRPr="0040485B">
              <w:t xml:space="preserve"> data from devises to effectively predict and prevent problems before they occur and stop/halt the n</w:t>
            </w:r>
            <w:r w:rsidR="002E722A">
              <w:t xml:space="preserve">eed for more intensive and long </w:t>
            </w:r>
            <w:r w:rsidR="001B60DB" w:rsidRPr="0040485B">
              <w:t>term support</w:t>
            </w:r>
            <w:r>
              <w:t>;</w:t>
            </w:r>
          </w:p>
          <w:p w14:paraId="5946963E" w14:textId="77777777" w:rsidR="001B60DB" w:rsidRDefault="00CE029B" w:rsidP="00A5072C">
            <w:pPr>
              <w:numPr>
                <w:ilvl w:val="0"/>
                <w:numId w:val="22"/>
              </w:numPr>
              <w:spacing w:after="0"/>
              <w:jc w:val="left"/>
            </w:pPr>
            <w:r>
              <w:t xml:space="preserve">'Design </w:t>
            </w:r>
            <w:r w:rsidR="005E0EF4">
              <w:t>in' technology as our first</w:t>
            </w:r>
            <w:r w:rsidRPr="0040485B">
              <w:t xml:space="preserve"> service offer</w:t>
            </w:r>
            <w:r w:rsidR="005E0EF4">
              <w:t>;</w:t>
            </w:r>
          </w:p>
          <w:p w14:paraId="03FEB70C" w14:textId="77777777" w:rsidR="006D17B1" w:rsidRDefault="00CE029B" w:rsidP="00292BE9">
            <w:pPr>
              <w:numPr>
                <w:ilvl w:val="0"/>
                <w:numId w:val="22"/>
              </w:numPr>
              <w:spacing w:after="0"/>
              <w:jc w:val="left"/>
            </w:pPr>
            <w:r>
              <w:t>Use</w:t>
            </w:r>
            <w:r w:rsidR="001B60DB" w:rsidRPr="0040485B">
              <w:t xml:space="preserve"> TEC to defer or avoid completely the need for more intensive forms of care, and avoid 'crisis management' so service users feel safer and carers have the reassurance they need</w:t>
            </w:r>
            <w:r>
              <w:t>;</w:t>
            </w:r>
            <w:r w:rsidR="00292BE9">
              <w:t xml:space="preserve"> and</w:t>
            </w:r>
          </w:p>
          <w:p w14:paraId="5DC0F7C3" w14:textId="77777777" w:rsidR="0040485B" w:rsidRDefault="00CE029B" w:rsidP="00A5072C">
            <w:pPr>
              <w:numPr>
                <w:ilvl w:val="0"/>
                <w:numId w:val="22"/>
              </w:numPr>
              <w:jc w:val="left"/>
            </w:pPr>
            <w:r>
              <w:t>Put systems in place to pick up when a trend might be starting that should trigger a short intervention to prevent someone’s condition from deteriorating.</w:t>
            </w:r>
          </w:p>
        </w:tc>
      </w:tr>
    </w:tbl>
    <w:p w14:paraId="15EC8762" w14:textId="77777777" w:rsidR="0040485B" w:rsidRDefault="0040485B" w:rsidP="0030596E">
      <w:pPr>
        <w:jc w:val="left"/>
      </w:pP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51"/>
        <w:gridCol w:w="13199"/>
      </w:tblGrid>
      <w:tr w:rsidR="00E425F4" w14:paraId="1C4C9DF6" w14:textId="77777777" w:rsidTr="00156827">
        <w:tc>
          <w:tcPr>
            <w:tcW w:w="5000" w:type="pct"/>
            <w:gridSpan w:val="2"/>
          </w:tcPr>
          <w:p w14:paraId="2E127978" w14:textId="77777777" w:rsidR="00523A14" w:rsidRPr="001E6BCF" w:rsidRDefault="00CE029B" w:rsidP="001E6BCF">
            <w:pPr>
              <w:pStyle w:val="Heading2"/>
              <w:rPr>
                <w:sz w:val="40"/>
                <w:szCs w:val="40"/>
              </w:rPr>
            </w:pPr>
            <w:bookmarkStart w:id="11" w:name="_Toc52879454"/>
            <w:r w:rsidRPr="001E6BCF">
              <w:rPr>
                <w:sz w:val="40"/>
                <w:szCs w:val="40"/>
              </w:rPr>
              <w:lastRenderedPageBreak/>
              <w:t xml:space="preserve">Priority 4 – </w:t>
            </w:r>
            <w:r w:rsidR="00CB7261" w:rsidRPr="001E6BCF">
              <w:rPr>
                <w:sz w:val="40"/>
                <w:szCs w:val="40"/>
                <w:lang w:val="en-US"/>
              </w:rPr>
              <w:t xml:space="preserve">Increasing capacity through </w:t>
            </w:r>
            <w:r w:rsidR="001E6BCF" w:rsidRPr="001E6BCF">
              <w:rPr>
                <w:sz w:val="40"/>
                <w:szCs w:val="40"/>
                <w:lang w:val="en-US"/>
              </w:rPr>
              <w:t>efficiency</w:t>
            </w:r>
            <w:r w:rsidR="00CB7261" w:rsidRPr="001E6BCF">
              <w:rPr>
                <w:sz w:val="40"/>
                <w:szCs w:val="40"/>
                <w:lang w:val="en-US"/>
              </w:rPr>
              <w:t xml:space="preserve"> gains</w:t>
            </w:r>
            <w:bookmarkEnd w:id="11"/>
          </w:p>
          <w:p w14:paraId="15CAB348" w14:textId="77777777" w:rsidR="0040485B" w:rsidRPr="00D3697A" w:rsidRDefault="0040485B" w:rsidP="00D5060F">
            <w:pPr>
              <w:pStyle w:val="Heading1"/>
              <w:rPr>
                <w:sz w:val="24"/>
                <w:szCs w:val="24"/>
              </w:rPr>
            </w:pPr>
          </w:p>
        </w:tc>
      </w:tr>
      <w:tr w:rsidR="00E425F4" w14:paraId="6F92474C" w14:textId="77777777" w:rsidTr="007F46B4">
        <w:tc>
          <w:tcPr>
            <w:tcW w:w="269" w:type="pct"/>
          </w:tcPr>
          <w:p w14:paraId="4254A0D0" w14:textId="77777777" w:rsidR="0040485B" w:rsidRDefault="00CE029B" w:rsidP="001B60DB">
            <w:pPr>
              <w:jc w:val="left"/>
            </w:pPr>
            <w:r>
              <w:t>4.5.1</w:t>
            </w:r>
          </w:p>
        </w:tc>
        <w:tc>
          <w:tcPr>
            <w:tcW w:w="4731" w:type="pct"/>
          </w:tcPr>
          <w:p w14:paraId="43AA191D" w14:textId="77777777" w:rsidR="0040485B" w:rsidRDefault="00CE029B" w:rsidP="00D3697A">
            <w:pPr>
              <w:jc w:val="left"/>
            </w:pPr>
            <w:r>
              <w:t xml:space="preserve">We will </w:t>
            </w:r>
            <w:r w:rsidR="005E0EF4">
              <w:t>i</w:t>
            </w:r>
            <w:r>
              <w:t>nvest</w:t>
            </w:r>
            <w:r w:rsidR="00BC7BF4">
              <w:t xml:space="preserve"> in TEC</w:t>
            </w:r>
            <w:r w:rsidR="005E0EF4">
              <w:t xml:space="preserve"> to prevent or defer the need for </w:t>
            </w:r>
            <w:r w:rsidR="00BC7BF4">
              <w:t xml:space="preserve">more </w:t>
            </w:r>
            <w:r>
              <w:t>costly</w:t>
            </w:r>
            <w:r w:rsidR="007F46B4">
              <w:t xml:space="preserve"> forms of intervention. </w:t>
            </w:r>
            <w:r>
              <w:t>By capitalising on new and emerging technology we will develop new models of care and pathways that deliver transformation in quality and efficiency.</w:t>
            </w:r>
          </w:p>
        </w:tc>
      </w:tr>
      <w:tr w:rsidR="00E425F4" w14:paraId="585A8228" w14:textId="77777777" w:rsidTr="007F46B4">
        <w:tc>
          <w:tcPr>
            <w:tcW w:w="269" w:type="pct"/>
          </w:tcPr>
          <w:p w14:paraId="59C61FAD" w14:textId="77777777" w:rsidR="00156827" w:rsidRDefault="00CE029B" w:rsidP="001B60DB">
            <w:pPr>
              <w:jc w:val="left"/>
            </w:pPr>
            <w:r>
              <w:t>4.5.2</w:t>
            </w:r>
          </w:p>
        </w:tc>
        <w:tc>
          <w:tcPr>
            <w:tcW w:w="4731" w:type="pct"/>
          </w:tcPr>
          <w:p w14:paraId="20BA0D6F" w14:textId="77777777" w:rsidR="00156827" w:rsidRDefault="00CE029B" w:rsidP="00165053">
            <w:pPr>
              <w:jc w:val="left"/>
            </w:pPr>
            <w:r>
              <w:t>Our strategic objectives</w:t>
            </w:r>
            <w:r w:rsidR="00292BE9">
              <w:t xml:space="preserve"> are</w:t>
            </w:r>
            <w:r>
              <w:t>:</w:t>
            </w:r>
          </w:p>
          <w:p w14:paraId="1CA23025" w14:textId="77777777" w:rsidR="00BC7BF4" w:rsidRPr="00BC7BF4" w:rsidRDefault="00CE029B" w:rsidP="00BC7BF4">
            <w:pPr>
              <w:pStyle w:val="ListParagraph"/>
              <w:numPr>
                <w:ilvl w:val="0"/>
                <w:numId w:val="35"/>
              </w:numPr>
              <w:spacing w:after="0"/>
              <w:jc w:val="left"/>
              <w:rPr>
                <w:rFonts w:cstheme="minorHAnsi"/>
                <w:color w:val="000000" w:themeColor="text1"/>
              </w:rPr>
            </w:pPr>
            <w:r>
              <w:t>To target funding and investment in new ways of working, new models of care and innovative TEC;</w:t>
            </w:r>
          </w:p>
          <w:p w14:paraId="151DC699" w14:textId="77777777" w:rsidR="007F46B4" w:rsidRPr="007F46B4" w:rsidRDefault="00CE029B" w:rsidP="007F46B4">
            <w:pPr>
              <w:pStyle w:val="ListParagraph"/>
              <w:numPr>
                <w:ilvl w:val="0"/>
                <w:numId w:val="35"/>
              </w:numPr>
              <w:spacing w:after="0"/>
              <w:jc w:val="left"/>
              <w:rPr>
                <w:rFonts w:cstheme="minorHAnsi"/>
                <w:color w:val="000000" w:themeColor="text1"/>
              </w:rPr>
            </w:pPr>
            <w:r>
              <w:t>To balance the top down strategic direction and bottom up local ownership;</w:t>
            </w:r>
          </w:p>
          <w:p w14:paraId="3258962D" w14:textId="77777777" w:rsidR="00292BE9" w:rsidRPr="00BC7BF4" w:rsidRDefault="00CE029B" w:rsidP="00BC7BF4">
            <w:pPr>
              <w:pStyle w:val="ListParagraph"/>
              <w:numPr>
                <w:ilvl w:val="0"/>
                <w:numId w:val="35"/>
              </w:numPr>
              <w:jc w:val="left"/>
              <w:rPr>
                <w:rFonts w:cstheme="minorHAnsi"/>
                <w:color w:val="000000" w:themeColor="text1"/>
              </w:rPr>
            </w:pPr>
            <w:r>
              <w:t>Invest in evaluation, dat</w:t>
            </w:r>
            <w:r w:rsidR="00BC7BF4">
              <w:t>a and analytics to support service change and deliver better outcomes for local people;</w:t>
            </w:r>
          </w:p>
          <w:p w14:paraId="0B8617D7" w14:textId="77777777" w:rsidR="00292BE9" w:rsidRPr="00292BE9" w:rsidRDefault="00CE029B" w:rsidP="007F46B4">
            <w:pPr>
              <w:pStyle w:val="ListParagraph"/>
              <w:numPr>
                <w:ilvl w:val="0"/>
                <w:numId w:val="35"/>
              </w:numPr>
              <w:jc w:val="left"/>
              <w:rPr>
                <w:rFonts w:cstheme="minorHAnsi"/>
                <w:color w:val="000000" w:themeColor="text1"/>
              </w:rPr>
            </w:pPr>
            <w:r>
              <w:t xml:space="preserve">To integrate </w:t>
            </w:r>
            <w:r w:rsidR="00BC7BF4">
              <w:t xml:space="preserve">the </w:t>
            </w:r>
            <w:r>
              <w:t>use of low cost, mobile technology</w:t>
            </w:r>
            <w:r w:rsidR="00BC7BF4">
              <w:t>; and</w:t>
            </w:r>
          </w:p>
          <w:p w14:paraId="324D3E44" w14:textId="77777777" w:rsidR="00156827" w:rsidRPr="00BC7BF4" w:rsidRDefault="00CE029B" w:rsidP="00BC7BF4">
            <w:pPr>
              <w:pStyle w:val="ListParagraph"/>
              <w:numPr>
                <w:ilvl w:val="0"/>
                <w:numId w:val="35"/>
              </w:numPr>
              <w:jc w:val="left"/>
              <w:rPr>
                <w:rFonts w:cstheme="minorHAnsi"/>
                <w:color w:val="000000" w:themeColor="text1"/>
              </w:rPr>
            </w:pPr>
            <w:r>
              <w:t>To ensure interoperability so that TEC can be customised and people can “bring their own devices”.</w:t>
            </w:r>
          </w:p>
        </w:tc>
      </w:tr>
      <w:tr w:rsidR="00E425F4" w14:paraId="548B374F" w14:textId="77777777" w:rsidTr="007F46B4">
        <w:tc>
          <w:tcPr>
            <w:tcW w:w="269" w:type="pct"/>
          </w:tcPr>
          <w:p w14:paraId="23400F00" w14:textId="77777777" w:rsidR="0040485B" w:rsidRDefault="00CE029B" w:rsidP="001B60DB">
            <w:pPr>
              <w:jc w:val="left"/>
            </w:pPr>
            <w:r>
              <w:t>4.5.3</w:t>
            </w:r>
          </w:p>
        </w:tc>
        <w:tc>
          <w:tcPr>
            <w:tcW w:w="4731" w:type="pct"/>
          </w:tcPr>
          <w:p w14:paraId="6B8C3E00" w14:textId="77777777" w:rsidR="00216691" w:rsidRDefault="00CE029B" w:rsidP="00165053">
            <w:pPr>
              <w:jc w:val="left"/>
            </w:pPr>
            <w:r>
              <w:t>We will:</w:t>
            </w:r>
          </w:p>
          <w:p w14:paraId="7E337F61" w14:textId="77777777" w:rsidR="00216691" w:rsidRDefault="00CE029B" w:rsidP="00427266">
            <w:pPr>
              <w:pStyle w:val="ListParagraph"/>
              <w:numPr>
                <w:ilvl w:val="0"/>
                <w:numId w:val="20"/>
              </w:numPr>
              <w:spacing w:after="0"/>
              <w:jc w:val="left"/>
            </w:pPr>
            <w:r>
              <w:t>Move away from a model that is driven by service user numb</w:t>
            </w:r>
            <w:r w:rsidR="00BC7BF4">
              <w:t>ers to one that is valued for it</w:t>
            </w:r>
            <w:r>
              <w:t>s impact;</w:t>
            </w:r>
          </w:p>
          <w:p w14:paraId="18AAB655" w14:textId="77777777" w:rsidR="00CC192C" w:rsidRDefault="00CE029B" w:rsidP="00427266">
            <w:pPr>
              <w:pStyle w:val="ListParagraph"/>
              <w:numPr>
                <w:ilvl w:val="0"/>
                <w:numId w:val="20"/>
              </w:numPr>
              <w:spacing w:after="0"/>
              <w:jc w:val="left"/>
            </w:pPr>
            <w:r>
              <w:t>Understand</w:t>
            </w:r>
            <w:r w:rsidR="001B60DB" w:rsidRPr="0040485B">
              <w:t xml:space="preserve"> the economic cost and the return on investment </w:t>
            </w:r>
            <w:r w:rsidR="001B60DB">
              <w:t xml:space="preserve">of </w:t>
            </w:r>
            <w:r>
              <w:t>TEC;</w:t>
            </w:r>
          </w:p>
          <w:p w14:paraId="6821ABB9" w14:textId="77777777" w:rsidR="00CC192C" w:rsidRPr="0040485B" w:rsidRDefault="00CE029B" w:rsidP="00427266">
            <w:pPr>
              <w:pStyle w:val="ListParagraph"/>
              <w:numPr>
                <w:ilvl w:val="0"/>
                <w:numId w:val="20"/>
              </w:numPr>
              <w:jc w:val="left"/>
            </w:pPr>
            <w:r>
              <w:t>Explore the cost implications of the upgrade to digital equipment and roaming SIMs;</w:t>
            </w:r>
          </w:p>
          <w:p w14:paraId="6EC5D808" w14:textId="77777777" w:rsidR="001B60DB" w:rsidRPr="0040485B" w:rsidRDefault="00CE029B" w:rsidP="00427266">
            <w:pPr>
              <w:pStyle w:val="ListParagraph"/>
              <w:numPr>
                <w:ilvl w:val="0"/>
                <w:numId w:val="20"/>
              </w:numPr>
              <w:jc w:val="left"/>
            </w:pPr>
            <w:r>
              <w:t>Understand</w:t>
            </w:r>
            <w:r w:rsidRPr="0040485B">
              <w:t xml:space="preserve"> the social benefits of TEC and targeting resources accordingly</w:t>
            </w:r>
            <w:r w:rsidR="00BC7BF4">
              <w:t>;</w:t>
            </w:r>
          </w:p>
          <w:p w14:paraId="36FDA677" w14:textId="77777777" w:rsidR="001B60DB" w:rsidRDefault="00CE029B" w:rsidP="00427266">
            <w:pPr>
              <w:pStyle w:val="ListParagraph"/>
              <w:numPr>
                <w:ilvl w:val="0"/>
                <w:numId w:val="20"/>
              </w:numPr>
              <w:jc w:val="left"/>
            </w:pPr>
            <w:r>
              <w:t>Use</w:t>
            </w:r>
            <w:r w:rsidRPr="0040485B">
              <w:t xml:space="preserve"> TEC to meet the challenges of rising demog</w:t>
            </w:r>
            <w:r w:rsidR="00216691">
              <w:t>raphy and increasing complexity;</w:t>
            </w:r>
          </w:p>
          <w:p w14:paraId="3BE7EAF0" w14:textId="77777777" w:rsidR="007F46B4" w:rsidRDefault="00CE029B" w:rsidP="00427266">
            <w:pPr>
              <w:pStyle w:val="ListParagraph"/>
              <w:numPr>
                <w:ilvl w:val="0"/>
                <w:numId w:val="20"/>
              </w:numPr>
              <w:jc w:val="left"/>
            </w:pPr>
            <w:r>
              <w:t>Look to introduce clear and consistent charging arrangements for LCC TEC services;</w:t>
            </w:r>
          </w:p>
          <w:p w14:paraId="4B2CCC82" w14:textId="77777777" w:rsidR="00427266" w:rsidRDefault="00CE029B" w:rsidP="00427266">
            <w:pPr>
              <w:pStyle w:val="ListParagraph"/>
              <w:numPr>
                <w:ilvl w:val="0"/>
                <w:numId w:val="20"/>
              </w:numPr>
              <w:tabs>
                <w:tab w:val="left" w:pos="1276"/>
              </w:tabs>
              <w:jc w:val="left"/>
            </w:pPr>
            <w:r>
              <w:t xml:space="preserve">Ensure practitioners are able to access case summaries, aggregated analytics and TEC </w:t>
            </w:r>
            <w:r w:rsidR="00BC7BF4">
              <w:t>data dashboards in Liquid Logic and across all health records</w:t>
            </w:r>
            <w:r w:rsidR="009B429A">
              <w:t>;</w:t>
            </w:r>
          </w:p>
          <w:p w14:paraId="10AE7078" w14:textId="77777777" w:rsidR="00BC7BF4" w:rsidRDefault="00CE029B" w:rsidP="00427266">
            <w:pPr>
              <w:pStyle w:val="ListParagraph"/>
              <w:numPr>
                <w:ilvl w:val="0"/>
                <w:numId w:val="20"/>
              </w:numPr>
              <w:tabs>
                <w:tab w:val="left" w:pos="1276"/>
              </w:tabs>
              <w:jc w:val="left"/>
            </w:pPr>
            <w:r>
              <w:t>Direct alerts to the most appropriate responder, whether that be a family member, a key holder or a member of the mobile response team;</w:t>
            </w:r>
          </w:p>
          <w:p w14:paraId="0F1D6BE3" w14:textId="77777777" w:rsidR="00BC7BF4" w:rsidRPr="00BC7BF4" w:rsidRDefault="00CE029B" w:rsidP="00427266">
            <w:pPr>
              <w:pStyle w:val="ListParagraph"/>
              <w:numPr>
                <w:ilvl w:val="0"/>
                <w:numId w:val="20"/>
              </w:numPr>
              <w:tabs>
                <w:tab w:val="left" w:pos="1276"/>
              </w:tabs>
              <w:jc w:val="left"/>
            </w:pPr>
            <w:r w:rsidRPr="00BC7BF4">
              <w:rPr>
                <w:rFonts w:cstheme="minorHAnsi"/>
                <w:color w:val="000000" w:themeColor="text1"/>
              </w:rPr>
              <w:t>Increase automation across the health and social care economy through the use of digital solutions and technologies, including</w:t>
            </w:r>
            <w:r w:rsidR="009B429A">
              <w:rPr>
                <w:rFonts w:cstheme="minorHAnsi"/>
                <w:color w:val="000000" w:themeColor="text1"/>
              </w:rPr>
              <w:t xml:space="preserve"> the use of mobile technologies; and</w:t>
            </w:r>
          </w:p>
          <w:p w14:paraId="76C09118" w14:textId="77777777" w:rsidR="0040485B" w:rsidRDefault="00CE029B" w:rsidP="009B429A">
            <w:pPr>
              <w:pStyle w:val="ListParagraph"/>
              <w:numPr>
                <w:ilvl w:val="0"/>
                <w:numId w:val="20"/>
              </w:numPr>
              <w:tabs>
                <w:tab w:val="left" w:pos="1276"/>
              </w:tabs>
              <w:jc w:val="left"/>
            </w:pPr>
            <w:r w:rsidRPr="009B429A">
              <w:rPr>
                <w:rFonts w:cstheme="minorHAnsi"/>
                <w:color w:val="000000" w:themeColor="text1"/>
              </w:rPr>
              <w:t>Use d</w:t>
            </w:r>
            <w:r w:rsidR="00427266">
              <w:t>ata accrued from public, private</w:t>
            </w:r>
            <w:r>
              <w:t xml:space="preserve"> and individual sources</w:t>
            </w:r>
            <w:r w:rsidR="00427266">
              <w:t xml:space="preserve"> to develop more targeted public health interventions, reducing the burden on the</w:t>
            </w:r>
            <w:r w:rsidR="009B429A">
              <w:t xml:space="preserve"> health and social care system.</w:t>
            </w:r>
          </w:p>
        </w:tc>
      </w:tr>
    </w:tbl>
    <w:p w14:paraId="7BD5B99F" w14:textId="77777777" w:rsidR="00C13251" w:rsidRPr="00165053" w:rsidRDefault="00C13251" w:rsidP="00165053">
      <w:pPr>
        <w:pStyle w:val="ListParagraph"/>
        <w:numPr>
          <w:ilvl w:val="0"/>
          <w:numId w:val="35"/>
        </w:numPr>
        <w:jc w:val="left"/>
        <w:rPr>
          <w:b/>
          <w:bCs/>
        </w:rPr>
        <w:sectPr w:rsidR="00C13251" w:rsidRPr="00165053" w:rsidSect="00156827">
          <w:pgSz w:w="16840" w:h="11900" w:orient="landscape" w:code="9"/>
          <w:pgMar w:top="1440" w:right="1440" w:bottom="1440" w:left="1440" w:header="567" w:footer="567" w:gutter="0"/>
          <w:cols w:space="292"/>
          <w:docGrid w:linePitch="326"/>
        </w:sectPr>
      </w:pPr>
      <w:bookmarkStart w:id="12" w:name="_Toc522867068"/>
    </w:p>
    <w:tbl>
      <w:tblPr>
        <w:tblStyle w:val="TableGrid"/>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50"/>
        <w:gridCol w:w="8260"/>
      </w:tblGrid>
      <w:tr w:rsidR="00E425F4" w14:paraId="762C0B27" w14:textId="77777777" w:rsidTr="00C13251">
        <w:tc>
          <w:tcPr>
            <w:tcW w:w="5000" w:type="pct"/>
            <w:gridSpan w:val="2"/>
          </w:tcPr>
          <w:p w14:paraId="513F067E" w14:textId="77777777" w:rsidR="00C13251" w:rsidRPr="00165053" w:rsidRDefault="00CE029B" w:rsidP="00165053">
            <w:pPr>
              <w:pStyle w:val="Heading1"/>
              <w:numPr>
                <w:ilvl w:val="0"/>
                <w:numId w:val="5"/>
              </w:numPr>
              <w:spacing w:before="0" w:after="0"/>
              <w:jc w:val="left"/>
            </w:pPr>
            <w:bookmarkStart w:id="13" w:name="_Toc52879455"/>
            <w:r w:rsidRPr="00165053">
              <w:lastRenderedPageBreak/>
              <w:t>Delivering change, monitoring progress and measuring success</w:t>
            </w:r>
            <w:bookmarkEnd w:id="13"/>
          </w:p>
          <w:p w14:paraId="79E8E1D1" w14:textId="77777777" w:rsidR="00C13251" w:rsidRDefault="00C13251" w:rsidP="001B60DB">
            <w:pPr>
              <w:spacing w:after="0"/>
              <w:jc w:val="left"/>
            </w:pPr>
          </w:p>
        </w:tc>
      </w:tr>
      <w:tr w:rsidR="00E425F4" w14:paraId="32099068" w14:textId="77777777" w:rsidTr="009B429A">
        <w:tc>
          <w:tcPr>
            <w:tcW w:w="416" w:type="pct"/>
          </w:tcPr>
          <w:p w14:paraId="12B4DDAB" w14:textId="77777777" w:rsidR="000F667F" w:rsidRDefault="00CE029B" w:rsidP="001B60DB">
            <w:pPr>
              <w:spacing w:after="0"/>
              <w:jc w:val="left"/>
              <w:rPr>
                <w:rFonts w:cs="Arial"/>
              </w:rPr>
            </w:pPr>
            <w:r>
              <w:rPr>
                <w:rFonts w:cs="Arial"/>
              </w:rPr>
              <w:t>5.1.1</w:t>
            </w:r>
          </w:p>
        </w:tc>
        <w:tc>
          <w:tcPr>
            <w:tcW w:w="4584" w:type="pct"/>
          </w:tcPr>
          <w:p w14:paraId="3FA89E65" w14:textId="77777777" w:rsidR="000F667F" w:rsidRDefault="00CE029B" w:rsidP="001B60DB">
            <w:pPr>
              <w:spacing w:after="0"/>
              <w:jc w:val="left"/>
            </w:pPr>
            <w:r>
              <w:t>The shift from analogue to digital communications networks will create new service and data models, which will help LCC to:</w:t>
            </w:r>
          </w:p>
          <w:p w14:paraId="42D16826" w14:textId="77777777" w:rsidR="000F667F" w:rsidRPr="00DB0B1C" w:rsidRDefault="00CE029B" w:rsidP="001B60DB">
            <w:pPr>
              <w:pStyle w:val="ListParagraph"/>
              <w:numPr>
                <w:ilvl w:val="0"/>
                <w:numId w:val="13"/>
              </w:numPr>
              <w:spacing w:after="0"/>
              <w:jc w:val="left"/>
              <w:rPr>
                <w:rFonts w:cs="Arial"/>
              </w:rPr>
            </w:pPr>
            <w:r>
              <w:t>Embrace the opportunities for procuring and operating technology in a digital environment;</w:t>
            </w:r>
          </w:p>
          <w:p w14:paraId="76956360" w14:textId="77777777" w:rsidR="000F667F" w:rsidRPr="00BC08F6" w:rsidRDefault="00CE029B" w:rsidP="001B60DB">
            <w:pPr>
              <w:pStyle w:val="ListParagraph"/>
              <w:numPr>
                <w:ilvl w:val="0"/>
                <w:numId w:val="13"/>
              </w:numPr>
              <w:spacing w:after="0"/>
              <w:jc w:val="left"/>
              <w:rPr>
                <w:rFonts w:cs="Arial"/>
              </w:rPr>
            </w:pPr>
            <w:r>
              <w:t>Plan for changes to service delivery that are essential to digital TEC; and</w:t>
            </w:r>
          </w:p>
          <w:p w14:paraId="5C125774" w14:textId="77777777" w:rsidR="000F667F" w:rsidRDefault="00CE029B" w:rsidP="009B429A">
            <w:pPr>
              <w:pStyle w:val="ListParagraph"/>
              <w:numPr>
                <w:ilvl w:val="0"/>
                <w:numId w:val="13"/>
              </w:numPr>
              <w:spacing w:after="0"/>
              <w:jc w:val="left"/>
            </w:pPr>
            <w:r>
              <w:t>Design integrated digital solutions.</w:t>
            </w:r>
          </w:p>
          <w:p w14:paraId="46B1E777" w14:textId="77777777" w:rsidR="009B429A" w:rsidRDefault="009B429A" w:rsidP="009B429A">
            <w:pPr>
              <w:pStyle w:val="ListParagraph"/>
              <w:spacing w:after="0"/>
              <w:jc w:val="left"/>
            </w:pPr>
          </w:p>
        </w:tc>
      </w:tr>
      <w:tr w:rsidR="00E425F4" w14:paraId="7B5BCEDD" w14:textId="77777777" w:rsidTr="009B429A">
        <w:tc>
          <w:tcPr>
            <w:tcW w:w="416" w:type="pct"/>
          </w:tcPr>
          <w:p w14:paraId="33F5A6E5" w14:textId="77777777" w:rsidR="000F667F" w:rsidRDefault="00CE029B" w:rsidP="001B60DB">
            <w:pPr>
              <w:spacing w:after="0"/>
              <w:jc w:val="left"/>
              <w:rPr>
                <w:rFonts w:cs="Arial"/>
              </w:rPr>
            </w:pPr>
            <w:r>
              <w:rPr>
                <w:rFonts w:cs="Arial"/>
              </w:rPr>
              <w:t>5.1.2</w:t>
            </w:r>
          </w:p>
        </w:tc>
        <w:tc>
          <w:tcPr>
            <w:tcW w:w="4584" w:type="pct"/>
          </w:tcPr>
          <w:p w14:paraId="7210731C" w14:textId="77777777" w:rsidR="000F667F" w:rsidRDefault="00CE029B" w:rsidP="001B60DB">
            <w:pPr>
              <w:spacing w:after="0"/>
              <w:jc w:val="left"/>
            </w:pPr>
            <w:r>
              <w:rPr>
                <w:rFonts w:cs="Arial"/>
                <w:shd w:val="clear" w:color="auto" w:fill="FFFFFF"/>
              </w:rPr>
              <w:t>T</w:t>
            </w:r>
            <w:r w:rsidRPr="00430D40">
              <w:rPr>
                <w:rFonts w:cs="Arial"/>
                <w:shd w:val="clear" w:color="auto" w:fill="FFFFFF"/>
              </w:rPr>
              <w:t>ransitioning services and customers from the public switch telephone network (PSTN) to an all-IP voice and data universe</w:t>
            </w:r>
            <w:r>
              <w:rPr>
                <w:rFonts w:cs="Arial"/>
                <w:shd w:val="clear" w:color="auto" w:fill="FFFFFF"/>
              </w:rPr>
              <w:t xml:space="preserve"> </w:t>
            </w:r>
            <w:r>
              <w:t>creates opportunities in terms of v</w:t>
            </w:r>
            <w:r w:rsidR="002E722A">
              <w:t xml:space="preserve">ulnerable users being ‘always </w:t>
            </w:r>
            <w:r>
              <w:t>connected’ to their care community, and the prospect of services which can be more proactive in nature.</w:t>
            </w:r>
          </w:p>
          <w:p w14:paraId="7C1CE3CB" w14:textId="77777777" w:rsidR="009B429A" w:rsidRDefault="009B429A" w:rsidP="001B60DB">
            <w:pPr>
              <w:spacing w:after="0"/>
              <w:jc w:val="left"/>
            </w:pPr>
          </w:p>
        </w:tc>
      </w:tr>
      <w:tr w:rsidR="00E425F4" w14:paraId="6FB99F49" w14:textId="77777777" w:rsidTr="009B429A">
        <w:tc>
          <w:tcPr>
            <w:tcW w:w="416" w:type="pct"/>
          </w:tcPr>
          <w:p w14:paraId="0C1BF8B0" w14:textId="77777777" w:rsidR="000F667F" w:rsidRDefault="00CE029B" w:rsidP="001B60DB">
            <w:pPr>
              <w:spacing w:after="0"/>
              <w:jc w:val="left"/>
              <w:rPr>
                <w:rFonts w:cs="Arial"/>
              </w:rPr>
            </w:pPr>
            <w:r>
              <w:rPr>
                <w:rFonts w:cs="Arial"/>
              </w:rPr>
              <w:t>5.1.3</w:t>
            </w:r>
          </w:p>
        </w:tc>
        <w:tc>
          <w:tcPr>
            <w:tcW w:w="4584" w:type="pct"/>
          </w:tcPr>
          <w:p w14:paraId="282029EB" w14:textId="77777777" w:rsidR="000F667F" w:rsidRDefault="00CE029B" w:rsidP="001B60DB">
            <w:pPr>
              <w:spacing w:after="0"/>
              <w:jc w:val="left"/>
            </w:pPr>
            <w:r>
              <w:t>Consumers of technology enabled care will benefit from access to a broader range of integrated services, smart home systems and the ability to network and share information with family members and carers.</w:t>
            </w:r>
          </w:p>
          <w:p w14:paraId="74F4D5C3" w14:textId="77777777" w:rsidR="009B429A" w:rsidRDefault="009B429A" w:rsidP="001B60DB">
            <w:pPr>
              <w:spacing w:after="0"/>
              <w:jc w:val="left"/>
            </w:pPr>
          </w:p>
        </w:tc>
      </w:tr>
      <w:tr w:rsidR="00E425F4" w14:paraId="14431C9B" w14:textId="77777777" w:rsidTr="009B429A">
        <w:tc>
          <w:tcPr>
            <w:tcW w:w="416" w:type="pct"/>
          </w:tcPr>
          <w:p w14:paraId="3F20A0B1" w14:textId="77777777" w:rsidR="000F667F" w:rsidRDefault="00CE029B" w:rsidP="001B60DB">
            <w:pPr>
              <w:spacing w:after="0"/>
              <w:jc w:val="left"/>
              <w:rPr>
                <w:rFonts w:cs="Arial"/>
              </w:rPr>
            </w:pPr>
            <w:r>
              <w:rPr>
                <w:rFonts w:cs="Arial"/>
              </w:rPr>
              <w:t>5.1.4</w:t>
            </w:r>
          </w:p>
        </w:tc>
        <w:tc>
          <w:tcPr>
            <w:tcW w:w="4584" w:type="pct"/>
          </w:tcPr>
          <w:p w14:paraId="61C172CD" w14:textId="77777777" w:rsidR="000F667F" w:rsidRDefault="00CE029B" w:rsidP="001B60DB">
            <w:pPr>
              <w:spacing w:after="0"/>
              <w:jc w:val="left"/>
            </w:pPr>
            <w:r>
              <w:t>LCC</w:t>
            </w:r>
            <w:r w:rsidR="00CC00B9">
              <w:t xml:space="preserve"> will</w:t>
            </w:r>
            <w:r w:rsidR="008B09AC">
              <w:t xml:space="preserve"> offer new</w:t>
            </w:r>
            <w:r>
              <w:t xml:space="preserve"> proactive services, based upon richer datasets, guided by analytical engines and artificial intelligence, </w:t>
            </w:r>
            <w:r w:rsidR="008B09AC">
              <w:t>creating</w:t>
            </w:r>
            <w:r>
              <w:t xml:space="preserve"> the opportunity for TEC services to be consider</w:t>
            </w:r>
            <w:r w:rsidR="00506D7F">
              <w:t>ed as a mainstream care service</w:t>
            </w:r>
            <w:r>
              <w:t xml:space="preserve">, where the data </w:t>
            </w:r>
            <w:r w:rsidR="008B09AC">
              <w:t>is incorporated in care records.</w:t>
            </w:r>
          </w:p>
          <w:p w14:paraId="555E0DC5" w14:textId="77777777" w:rsidR="009B429A" w:rsidRDefault="009B429A" w:rsidP="001B60DB">
            <w:pPr>
              <w:spacing w:after="0"/>
              <w:jc w:val="left"/>
            </w:pPr>
          </w:p>
        </w:tc>
      </w:tr>
      <w:tr w:rsidR="00E425F4" w14:paraId="1E1F1024" w14:textId="77777777" w:rsidTr="009B429A">
        <w:tc>
          <w:tcPr>
            <w:tcW w:w="416" w:type="pct"/>
          </w:tcPr>
          <w:p w14:paraId="6DAD1835" w14:textId="77777777" w:rsidR="000F667F" w:rsidRDefault="00CE029B" w:rsidP="001B60DB">
            <w:pPr>
              <w:spacing w:after="0"/>
              <w:jc w:val="left"/>
              <w:rPr>
                <w:rFonts w:cs="Arial"/>
              </w:rPr>
            </w:pPr>
            <w:r>
              <w:rPr>
                <w:rFonts w:cs="Arial"/>
              </w:rPr>
              <w:t>5.1.5</w:t>
            </w:r>
          </w:p>
        </w:tc>
        <w:tc>
          <w:tcPr>
            <w:tcW w:w="4584" w:type="pct"/>
          </w:tcPr>
          <w:p w14:paraId="2486A869" w14:textId="77777777" w:rsidR="008B09AC" w:rsidRDefault="00CE029B" w:rsidP="001B60DB">
            <w:pPr>
              <w:spacing w:after="0"/>
              <w:jc w:val="left"/>
            </w:pPr>
            <w:r>
              <w:t>LCC will</w:t>
            </w:r>
            <w:r w:rsidR="000F667F">
              <w:t xml:space="preserve"> target </w:t>
            </w:r>
            <w:r>
              <w:t xml:space="preserve">the </w:t>
            </w:r>
            <w:r w:rsidR="000F667F">
              <w:t xml:space="preserve">principles of interoperability as we shift to digital, so that </w:t>
            </w:r>
            <w:r>
              <w:t xml:space="preserve">Social Workers and service users </w:t>
            </w:r>
            <w:r w:rsidR="000F667F">
              <w:t xml:space="preserve">can select </w:t>
            </w:r>
            <w:r>
              <w:t xml:space="preserve">the </w:t>
            </w:r>
            <w:r w:rsidR="000F667F">
              <w:t>optimal combi</w:t>
            </w:r>
            <w:r>
              <w:t>nations of technology devises and integrate the person's own 3</w:t>
            </w:r>
            <w:r w:rsidRPr="008B09AC">
              <w:rPr>
                <w:vertAlign w:val="superscript"/>
              </w:rPr>
              <w:t>rd</w:t>
            </w:r>
            <w:r>
              <w:t xml:space="preserve"> party devises to deliver </w:t>
            </w:r>
            <w:r w:rsidRPr="007871DC">
              <w:rPr>
                <w:rFonts w:cs="Arial"/>
              </w:rPr>
              <w:t xml:space="preserve">intelligent monitoring and </w:t>
            </w:r>
            <w:r>
              <w:rPr>
                <w:rFonts w:cs="Arial"/>
              </w:rPr>
              <w:t xml:space="preserve">a </w:t>
            </w:r>
            <w:r w:rsidRPr="007871DC">
              <w:rPr>
                <w:rFonts w:cs="Arial"/>
              </w:rPr>
              <w:t>virtual presence</w:t>
            </w:r>
            <w:r>
              <w:rPr>
                <w:rFonts w:cs="Arial"/>
              </w:rPr>
              <w:t>.</w:t>
            </w:r>
          </w:p>
          <w:p w14:paraId="5CF7810F" w14:textId="77777777" w:rsidR="009B429A" w:rsidRDefault="009B429A" w:rsidP="008B09AC">
            <w:pPr>
              <w:spacing w:after="0"/>
              <w:jc w:val="left"/>
            </w:pPr>
          </w:p>
        </w:tc>
      </w:tr>
      <w:tr w:rsidR="00E425F4" w14:paraId="079E21D2" w14:textId="77777777" w:rsidTr="009B429A">
        <w:tc>
          <w:tcPr>
            <w:tcW w:w="416" w:type="pct"/>
          </w:tcPr>
          <w:p w14:paraId="28BAF9F0" w14:textId="77777777" w:rsidR="000F667F" w:rsidRDefault="00CE029B" w:rsidP="001B60DB">
            <w:pPr>
              <w:spacing w:after="0"/>
              <w:jc w:val="left"/>
              <w:rPr>
                <w:rFonts w:cs="Arial"/>
              </w:rPr>
            </w:pPr>
            <w:r>
              <w:rPr>
                <w:rFonts w:cs="Arial"/>
              </w:rPr>
              <w:t>5.1.6</w:t>
            </w:r>
          </w:p>
        </w:tc>
        <w:tc>
          <w:tcPr>
            <w:tcW w:w="4584" w:type="pct"/>
          </w:tcPr>
          <w:p w14:paraId="28134342" w14:textId="77777777" w:rsidR="000F667F" w:rsidRPr="000D0D03" w:rsidRDefault="00CE029B" w:rsidP="001B60DB">
            <w:pPr>
              <w:spacing w:after="0"/>
              <w:jc w:val="left"/>
              <w:rPr>
                <w:rFonts w:cs="Arial"/>
                <w:lang w:eastAsia="en-GB"/>
              </w:rPr>
            </w:pPr>
            <w:r>
              <w:rPr>
                <w:rFonts w:cs="Arial"/>
                <w:shd w:val="clear" w:color="auto" w:fill="FFFFFF"/>
              </w:rPr>
              <w:t xml:space="preserve">Today, digitally </w:t>
            </w:r>
            <w:r w:rsidR="000D0D03" w:rsidRPr="00430D40">
              <w:rPr>
                <w:rFonts w:cs="Arial"/>
                <w:shd w:val="clear" w:color="auto" w:fill="FFFFFF"/>
              </w:rPr>
              <w:t>enabled care offers a vastly improved user experience from the typical analogue pull cords, pendant alarms and door entry systems of the past.</w:t>
            </w:r>
            <w:r w:rsidR="000D0D03">
              <w:rPr>
                <w:rFonts w:cs="Arial"/>
                <w:lang w:eastAsia="en-GB"/>
              </w:rPr>
              <w:t xml:space="preserve"> </w:t>
            </w:r>
            <w:r w:rsidR="000D0D03">
              <w:t>This new</w:t>
            </w:r>
            <w:r w:rsidR="008B09AC">
              <w:t xml:space="preserve"> </w:t>
            </w:r>
            <w:r w:rsidR="00CC00B9">
              <w:t>strategy will ensure that LCC</w:t>
            </w:r>
            <w:r>
              <w:t>:</w:t>
            </w:r>
          </w:p>
          <w:p w14:paraId="0607F101" w14:textId="77777777" w:rsidR="000F667F" w:rsidRDefault="00CE029B" w:rsidP="001B60DB">
            <w:pPr>
              <w:pStyle w:val="ListParagraph"/>
              <w:numPr>
                <w:ilvl w:val="0"/>
                <w:numId w:val="14"/>
              </w:numPr>
              <w:spacing w:after="0"/>
              <w:jc w:val="left"/>
            </w:pPr>
            <w:r>
              <w:t>Delivers a</w:t>
            </w:r>
            <w:r w:rsidR="008B09AC">
              <w:t xml:space="preserve"> r</w:t>
            </w:r>
            <w:r w:rsidR="002E722A">
              <w:t xml:space="preserve">eal </w:t>
            </w:r>
            <w:r w:rsidR="008B09AC">
              <w:t>time and life critical monitoring service</w:t>
            </w:r>
            <w:r>
              <w:t>;</w:t>
            </w:r>
          </w:p>
          <w:p w14:paraId="79B5656A" w14:textId="77777777" w:rsidR="008B09AC" w:rsidRDefault="00CE029B" w:rsidP="001B60DB">
            <w:pPr>
              <w:pStyle w:val="ListParagraph"/>
              <w:numPr>
                <w:ilvl w:val="0"/>
                <w:numId w:val="14"/>
              </w:numPr>
              <w:spacing w:after="0"/>
              <w:jc w:val="left"/>
            </w:pPr>
            <w:r>
              <w:t>S</w:t>
            </w:r>
            <w:r w:rsidR="000F667F">
              <w:t>upport</w:t>
            </w:r>
            <w:r w:rsidR="00CC00B9">
              <w:t>s</w:t>
            </w:r>
            <w:r w:rsidR="000F667F">
              <w:t xml:space="preserve"> self-manage</w:t>
            </w:r>
            <w:r>
              <w:t>ment of health and wellbeing; and</w:t>
            </w:r>
            <w:r w:rsidR="000F667F">
              <w:t xml:space="preserve"> </w:t>
            </w:r>
          </w:p>
          <w:p w14:paraId="3F007A3C" w14:textId="77777777" w:rsidR="000F667F" w:rsidRDefault="00CE029B" w:rsidP="001B60DB">
            <w:pPr>
              <w:pStyle w:val="ListParagraph"/>
              <w:numPr>
                <w:ilvl w:val="0"/>
                <w:numId w:val="14"/>
              </w:numPr>
              <w:spacing w:after="0"/>
              <w:jc w:val="left"/>
            </w:pPr>
            <w:r>
              <w:t>Deliver</w:t>
            </w:r>
            <w:r w:rsidR="00CC00B9">
              <w:t>s</w:t>
            </w:r>
            <w:r>
              <w:t xml:space="preserve"> alerts to inform proactive service delivery.</w:t>
            </w:r>
          </w:p>
          <w:p w14:paraId="105E2AD7" w14:textId="77777777" w:rsidR="009B429A" w:rsidRDefault="009B429A" w:rsidP="008B09AC">
            <w:pPr>
              <w:spacing w:after="0"/>
              <w:jc w:val="left"/>
            </w:pPr>
          </w:p>
        </w:tc>
      </w:tr>
    </w:tbl>
    <w:p w14:paraId="5884331B" w14:textId="77777777" w:rsidR="00D52A4B" w:rsidRDefault="00D52A4B" w:rsidP="0030596E">
      <w:pPr>
        <w:jc w:val="left"/>
        <w:rPr>
          <w:b/>
          <w:bCs/>
        </w:rPr>
      </w:pPr>
    </w:p>
    <w:p w14:paraId="62A96707" w14:textId="77777777" w:rsidR="00D52A4B" w:rsidRDefault="00D52A4B" w:rsidP="0030596E">
      <w:pPr>
        <w:jc w:val="left"/>
        <w:rPr>
          <w:b/>
          <w:bCs/>
        </w:rPr>
      </w:pPr>
    </w:p>
    <w:p w14:paraId="17E257AE" w14:textId="77777777" w:rsidR="00D52A4B" w:rsidRDefault="00D52A4B" w:rsidP="0030596E">
      <w:pPr>
        <w:jc w:val="left"/>
        <w:rPr>
          <w:b/>
          <w:bCs/>
        </w:rPr>
      </w:pPr>
    </w:p>
    <w:p w14:paraId="614A6369" w14:textId="77777777" w:rsidR="00C13251" w:rsidRDefault="00CE029B">
      <w:pPr>
        <w:autoSpaceDE/>
        <w:autoSpaceDN/>
        <w:adjustRightInd/>
        <w:spacing w:after="0"/>
        <w:jc w:val="left"/>
        <w:rPr>
          <w:rFonts w:eastAsia="Times New Roman"/>
          <w:b/>
          <w:bCs/>
          <w:color w:val="auto"/>
          <w:sz w:val="40"/>
          <w:szCs w:val="28"/>
          <w:lang w:eastAsia="en-GB"/>
        </w:rPr>
      </w:pPr>
      <w:r>
        <w:br w:type="page"/>
      </w:r>
    </w:p>
    <w:p w14:paraId="7DD48BA2" w14:textId="77777777" w:rsidR="00427266" w:rsidRDefault="00CE029B" w:rsidP="00165053">
      <w:pPr>
        <w:pStyle w:val="Heading1"/>
        <w:numPr>
          <w:ilvl w:val="0"/>
          <w:numId w:val="35"/>
        </w:numPr>
        <w:jc w:val="left"/>
      </w:pPr>
      <w:bookmarkStart w:id="14" w:name="_Toc52879456"/>
      <w:r>
        <w:lastRenderedPageBreak/>
        <w:t>Our Plan</w:t>
      </w:r>
      <w:bookmarkEnd w:id="14"/>
    </w:p>
    <w:tbl>
      <w:tblPr>
        <w:tblStyle w:val="TableGrid"/>
        <w:tblW w:w="0" w:type="auto"/>
        <w:tblLook w:val="04A0" w:firstRow="1" w:lastRow="0" w:firstColumn="1" w:lastColumn="0" w:noHBand="0" w:noVBand="1"/>
      </w:tblPr>
      <w:tblGrid>
        <w:gridCol w:w="2683"/>
        <w:gridCol w:w="1938"/>
        <w:gridCol w:w="1975"/>
        <w:gridCol w:w="1104"/>
        <w:gridCol w:w="1310"/>
      </w:tblGrid>
      <w:tr w:rsidR="00E425F4" w14:paraId="0F980A14" w14:textId="77777777" w:rsidTr="00E6483C">
        <w:tc>
          <w:tcPr>
            <w:tcW w:w="2683" w:type="dxa"/>
          </w:tcPr>
          <w:p w14:paraId="5DFDB38C" w14:textId="77777777" w:rsidR="00427266" w:rsidRPr="00E6483C" w:rsidRDefault="00CE029B" w:rsidP="00E6483C">
            <w:pPr>
              <w:rPr>
                <w:rFonts w:cs="Arial"/>
              </w:rPr>
            </w:pPr>
            <w:r w:rsidRPr="00E6483C">
              <w:rPr>
                <w:rFonts w:cs="Arial"/>
              </w:rPr>
              <w:t>Issue</w:t>
            </w:r>
          </w:p>
        </w:tc>
        <w:tc>
          <w:tcPr>
            <w:tcW w:w="1938" w:type="dxa"/>
          </w:tcPr>
          <w:p w14:paraId="68DDD8B3" w14:textId="77777777" w:rsidR="00427266" w:rsidRPr="00E6483C" w:rsidRDefault="00CE029B" w:rsidP="00E6483C">
            <w:pPr>
              <w:rPr>
                <w:rFonts w:cs="Arial"/>
              </w:rPr>
            </w:pPr>
            <w:r w:rsidRPr="00E6483C">
              <w:rPr>
                <w:rFonts w:cs="Arial"/>
              </w:rPr>
              <w:t>SMART Output</w:t>
            </w:r>
          </w:p>
        </w:tc>
        <w:tc>
          <w:tcPr>
            <w:tcW w:w="1975" w:type="dxa"/>
          </w:tcPr>
          <w:p w14:paraId="21CF38E0" w14:textId="77777777" w:rsidR="00427266" w:rsidRPr="00E6483C" w:rsidRDefault="00CE029B" w:rsidP="00E6483C">
            <w:pPr>
              <w:rPr>
                <w:rFonts w:cs="Arial"/>
              </w:rPr>
            </w:pPr>
            <w:r w:rsidRPr="00E6483C">
              <w:rPr>
                <w:rFonts w:cs="Arial"/>
              </w:rPr>
              <w:t>Actions required</w:t>
            </w:r>
          </w:p>
        </w:tc>
        <w:tc>
          <w:tcPr>
            <w:tcW w:w="1104" w:type="dxa"/>
          </w:tcPr>
          <w:p w14:paraId="25C5A7CB" w14:textId="77777777" w:rsidR="00427266" w:rsidRPr="00E6483C" w:rsidRDefault="00CE029B" w:rsidP="00E6483C">
            <w:pPr>
              <w:rPr>
                <w:rFonts w:cs="Arial"/>
              </w:rPr>
            </w:pPr>
            <w:r w:rsidRPr="00E6483C">
              <w:rPr>
                <w:rFonts w:cs="Arial"/>
              </w:rPr>
              <w:t>Lead</w:t>
            </w:r>
          </w:p>
        </w:tc>
        <w:tc>
          <w:tcPr>
            <w:tcW w:w="1310" w:type="dxa"/>
          </w:tcPr>
          <w:p w14:paraId="2AC2D5FD" w14:textId="77777777" w:rsidR="00427266" w:rsidRPr="00E6483C" w:rsidRDefault="00CE029B" w:rsidP="00E6483C">
            <w:pPr>
              <w:rPr>
                <w:rFonts w:cs="Arial"/>
              </w:rPr>
            </w:pPr>
            <w:r w:rsidRPr="00E6483C">
              <w:rPr>
                <w:rFonts w:cs="Arial"/>
              </w:rPr>
              <w:t>Timescale</w:t>
            </w:r>
          </w:p>
        </w:tc>
      </w:tr>
      <w:tr w:rsidR="00E425F4" w14:paraId="3E6F6802" w14:textId="77777777" w:rsidTr="00E6483C">
        <w:tc>
          <w:tcPr>
            <w:tcW w:w="2683" w:type="dxa"/>
          </w:tcPr>
          <w:p w14:paraId="56C75976" w14:textId="77777777" w:rsidR="00E6483C" w:rsidRPr="00E6483C" w:rsidRDefault="00CE029B" w:rsidP="00E6483C">
            <w:pPr>
              <w:jc w:val="left"/>
              <w:rPr>
                <w:rFonts w:cs="Arial"/>
              </w:rPr>
            </w:pPr>
            <w:r w:rsidRPr="00E6483C">
              <w:rPr>
                <w:rFonts w:cs="Arial"/>
              </w:rPr>
              <w:t>Priority 1 – Preparing for the digital future</w:t>
            </w:r>
          </w:p>
        </w:tc>
        <w:tc>
          <w:tcPr>
            <w:tcW w:w="1938" w:type="dxa"/>
          </w:tcPr>
          <w:p w14:paraId="38BFE68C" w14:textId="77777777" w:rsidR="00E6483C" w:rsidRPr="00E6483C" w:rsidRDefault="00E6483C" w:rsidP="00E6483C">
            <w:pPr>
              <w:rPr>
                <w:rFonts w:cs="Arial"/>
              </w:rPr>
            </w:pPr>
          </w:p>
        </w:tc>
        <w:tc>
          <w:tcPr>
            <w:tcW w:w="1975" w:type="dxa"/>
          </w:tcPr>
          <w:p w14:paraId="34FC6B2B" w14:textId="77777777" w:rsidR="00E6483C" w:rsidRPr="00E6483C" w:rsidRDefault="00E6483C" w:rsidP="00E6483C">
            <w:pPr>
              <w:rPr>
                <w:rFonts w:cs="Arial"/>
              </w:rPr>
            </w:pPr>
          </w:p>
        </w:tc>
        <w:tc>
          <w:tcPr>
            <w:tcW w:w="1104" w:type="dxa"/>
          </w:tcPr>
          <w:p w14:paraId="52A81016" w14:textId="77777777" w:rsidR="00E6483C" w:rsidRPr="00E6483C" w:rsidRDefault="00E6483C" w:rsidP="00E6483C">
            <w:pPr>
              <w:rPr>
                <w:rFonts w:cs="Arial"/>
              </w:rPr>
            </w:pPr>
          </w:p>
        </w:tc>
        <w:tc>
          <w:tcPr>
            <w:tcW w:w="1310" w:type="dxa"/>
          </w:tcPr>
          <w:p w14:paraId="147DF011" w14:textId="77777777" w:rsidR="00E6483C" w:rsidRPr="00E6483C" w:rsidRDefault="00E6483C" w:rsidP="00E6483C">
            <w:pPr>
              <w:rPr>
                <w:rFonts w:cs="Arial"/>
              </w:rPr>
            </w:pPr>
          </w:p>
        </w:tc>
      </w:tr>
      <w:tr w:rsidR="00E425F4" w14:paraId="5AEB0FCC" w14:textId="77777777" w:rsidTr="00E6483C">
        <w:tc>
          <w:tcPr>
            <w:tcW w:w="2683" w:type="dxa"/>
          </w:tcPr>
          <w:p w14:paraId="52F5F888" w14:textId="77777777" w:rsidR="00E6483C" w:rsidRPr="00E6483C" w:rsidRDefault="00CE029B" w:rsidP="00E6483C">
            <w:pPr>
              <w:jc w:val="left"/>
              <w:rPr>
                <w:rFonts w:cs="Arial"/>
                <w:color w:val="auto"/>
              </w:rPr>
            </w:pPr>
            <w:r w:rsidRPr="00E6483C">
              <w:rPr>
                <w:rFonts w:cs="Arial"/>
              </w:rPr>
              <w:t xml:space="preserve">Priority 2 – </w:t>
            </w:r>
            <w:r w:rsidRPr="00E6483C">
              <w:rPr>
                <w:rFonts w:cs="Arial"/>
                <w:lang w:val="en-US"/>
              </w:rPr>
              <w:t>Developing a Lancashire approa</w:t>
            </w:r>
            <w:r w:rsidRPr="00E6483C">
              <w:rPr>
                <w:rFonts w:cs="Arial"/>
                <w:color w:val="auto"/>
                <w:lang w:val="en-US"/>
              </w:rPr>
              <w:t>ch by transforming local systems</w:t>
            </w:r>
          </w:p>
        </w:tc>
        <w:tc>
          <w:tcPr>
            <w:tcW w:w="1938" w:type="dxa"/>
          </w:tcPr>
          <w:p w14:paraId="414C5126" w14:textId="77777777" w:rsidR="00E6483C" w:rsidRPr="00E6483C" w:rsidRDefault="00E6483C" w:rsidP="00E6483C">
            <w:pPr>
              <w:rPr>
                <w:rFonts w:cs="Arial"/>
              </w:rPr>
            </w:pPr>
          </w:p>
        </w:tc>
        <w:tc>
          <w:tcPr>
            <w:tcW w:w="1975" w:type="dxa"/>
          </w:tcPr>
          <w:p w14:paraId="27D1ED2E" w14:textId="77777777" w:rsidR="00E6483C" w:rsidRPr="00E6483C" w:rsidRDefault="00E6483C" w:rsidP="00E6483C">
            <w:pPr>
              <w:rPr>
                <w:rFonts w:cs="Arial"/>
              </w:rPr>
            </w:pPr>
          </w:p>
        </w:tc>
        <w:tc>
          <w:tcPr>
            <w:tcW w:w="1104" w:type="dxa"/>
          </w:tcPr>
          <w:p w14:paraId="3B84D767" w14:textId="77777777" w:rsidR="00E6483C" w:rsidRPr="00E6483C" w:rsidRDefault="00E6483C" w:rsidP="00E6483C">
            <w:pPr>
              <w:rPr>
                <w:rFonts w:cs="Arial"/>
              </w:rPr>
            </w:pPr>
          </w:p>
        </w:tc>
        <w:tc>
          <w:tcPr>
            <w:tcW w:w="1310" w:type="dxa"/>
          </w:tcPr>
          <w:p w14:paraId="72484E27" w14:textId="77777777" w:rsidR="00E6483C" w:rsidRPr="00E6483C" w:rsidRDefault="00E6483C" w:rsidP="00E6483C">
            <w:pPr>
              <w:rPr>
                <w:rFonts w:cs="Arial"/>
              </w:rPr>
            </w:pPr>
          </w:p>
        </w:tc>
      </w:tr>
      <w:tr w:rsidR="00E425F4" w14:paraId="232373BB" w14:textId="77777777" w:rsidTr="00E6483C">
        <w:tc>
          <w:tcPr>
            <w:tcW w:w="2683" w:type="dxa"/>
          </w:tcPr>
          <w:p w14:paraId="06C9F907" w14:textId="77777777" w:rsidR="00E6483C" w:rsidRPr="00E6483C" w:rsidRDefault="00CE029B" w:rsidP="00E6483C">
            <w:pPr>
              <w:jc w:val="left"/>
              <w:rPr>
                <w:rFonts w:cs="Arial"/>
              </w:rPr>
            </w:pPr>
            <w:r w:rsidRPr="00E6483C">
              <w:rPr>
                <w:rFonts w:cs="Arial"/>
              </w:rPr>
              <w:t xml:space="preserve">Priority 3 – </w:t>
            </w:r>
            <w:r w:rsidRPr="00E6483C">
              <w:rPr>
                <w:rFonts w:cs="Arial"/>
                <w:lang w:val="en-US"/>
              </w:rPr>
              <w:t>Reducing demand through preventative technologies</w:t>
            </w:r>
          </w:p>
        </w:tc>
        <w:tc>
          <w:tcPr>
            <w:tcW w:w="1938" w:type="dxa"/>
          </w:tcPr>
          <w:p w14:paraId="0D6334F2" w14:textId="77777777" w:rsidR="00E6483C" w:rsidRPr="00E6483C" w:rsidRDefault="00E6483C" w:rsidP="00E6483C">
            <w:pPr>
              <w:rPr>
                <w:rFonts w:cs="Arial"/>
              </w:rPr>
            </w:pPr>
          </w:p>
          <w:p w14:paraId="31F2F29E" w14:textId="77777777" w:rsidR="00E6483C" w:rsidRPr="00E6483C" w:rsidRDefault="00E6483C" w:rsidP="00E6483C">
            <w:pPr>
              <w:rPr>
                <w:rFonts w:cs="Arial"/>
              </w:rPr>
            </w:pPr>
          </w:p>
        </w:tc>
        <w:tc>
          <w:tcPr>
            <w:tcW w:w="1975" w:type="dxa"/>
          </w:tcPr>
          <w:p w14:paraId="505274E9" w14:textId="77777777" w:rsidR="00E6483C" w:rsidRPr="00E6483C" w:rsidRDefault="00E6483C" w:rsidP="00E6483C">
            <w:pPr>
              <w:rPr>
                <w:rFonts w:cs="Arial"/>
              </w:rPr>
            </w:pPr>
          </w:p>
        </w:tc>
        <w:tc>
          <w:tcPr>
            <w:tcW w:w="1104" w:type="dxa"/>
          </w:tcPr>
          <w:p w14:paraId="065BDC80" w14:textId="77777777" w:rsidR="00E6483C" w:rsidRPr="00E6483C" w:rsidRDefault="00E6483C" w:rsidP="00E6483C">
            <w:pPr>
              <w:rPr>
                <w:rFonts w:cs="Arial"/>
              </w:rPr>
            </w:pPr>
          </w:p>
        </w:tc>
        <w:tc>
          <w:tcPr>
            <w:tcW w:w="1310" w:type="dxa"/>
          </w:tcPr>
          <w:p w14:paraId="0D26C36A" w14:textId="77777777" w:rsidR="00E6483C" w:rsidRPr="00E6483C" w:rsidRDefault="00E6483C" w:rsidP="00E6483C">
            <w:pPr>
              <w:rPr>
                <w:rFonts w:cs="Arial"/>
              </w:rPr>
            </w:pPr>
          </w:p>
        </w:tc>
      </w:tr>
      <w:tr w:rsidR="00E425F4" w14:paraId="170FDAA1" w14:textId="77777777" w:rsidTr="00E6483C">
        <w:tc>
          <w:tcPr>
            <w:tcW w:w="2683" w:type="dxa"/>
          </w:tcPr>
          <w:p w14:paraId="221B8595" w14:textId="77777777" w:rsidR="00E6483C" w:rsidRPr="00E6483C" w:rsidRDefault="00CE029B" w:rsidP="00E6483C">
            <w:pPr>
              <w:jc w:val="left"/>
              <w:rPr>
                <w:rFonts w:cs="Arial"/>
              </w:rPr>
            </w:pPr>
            <w:r w:rsidRPr="00E6483C">
              <w:rPr>
                <w:rFonts w:cs="Arial"/>
              </w:rPr>
              <w:t xml:space="preserve">Priority 4 – </w:t>
            </w:r>
            <w:r w:rsidRPr="00E6483C">
              <w:rPr>
                <w:rFonts w:cs="Arial"/>
                <w:lang w:val="en-US"/>
              </w:rPr>
              <w:t>Increasing capacity through efficiency gains</w:t>
            </w:r>
          </w:p>
        </w:tc>
        <w:tc>
          <w:tcPr>
            <w:tcW w:w="1938" w:type="dxa"/>
          </w:tcPr>
          <w:p w14:paraId="14E064E5" w14:textId="77777777" w:rsidR="00E6483C" w:rsidRPr="00E6483C" w:rsidRDefault="00E6483C" w:rsidP="00E6483C">
            <w:pPr>
              <w:rPr>
                <w:rFonts w:cs="Arial"/>
              </w:rPr>
            </w:pPr>
          </w:p>
        </w:tc>
        <w:tc>
          <w:tcPr>
            <w:tcW w:w="1975" w:type="dxa"/>
          </w:tcPr>
          <w:p w14:paraId="7F8B6EC4" w14:textId="77777777" w:rsidR="00E6483C" w:rsidRPr="00E6483C" w:rsidRDefault="00E6483C" w:rsidP="00E6483C">
            <w:pPr>
              <w:rPr>
                <w:rFonts w:cs="Arial"/>
              </w:rPr>
            </w:pPr>
          </w:p>
        </w:tc>
        <w:tc>
          <w:tcPr>
            <w:tcW w:w="1104" w:type="dxa"/>
          </w:tcPr>
          <w:p w14:paraId="232563A5" w14:textId="77777777" w:rsidR="00E6483C" w:rsidRPr="00E6483C" w:rsidRDefault="00E6483C" w:rsidP="00E6483C">
            <w:pPr>
              <w:rPr>
                <w:rFonts w:cs="Arial"/>
              </w:rPr>
            </w:pPr>
          </w:p>
        </w:tc>
        <w:tc>
          <w:tcPr>
            <w:tcW w:w="1310" w:type="dxa"/>
          </w:tcPr>
          <w:p w14:paraId="6C6C6FF4" w14:textId="77777777" w:rsidR="00E6483C" w:rsidRPr="00E6483C" w:rsidRDefault="00E6483C" w:rsidP="00E6483C">
            <w:pPr>
              <w:rPr>
                <w:rFonts w:cs="Arial"/>
              </w:rPr>
            </w:pPr>
          </w:p>
        </w:tc>
      </w:tr>
    </w:tbl>
    <w:p w14:paraId="5643170C" w14:textId="77777777" w:rsidR="00427266" w:rsidRPr="00CB7F4F" w:rsidRDefault="00427266" w:rsidP="00427266">
      <w:pPr>
        <w:jc w:val="left"/>
        <w:rPr>
          <w:rFonts w:cstheme="minorHAnsi"/>
          <w:color w:val="000000" w:themeColor="text1"/>
        </w:rPr>
      </w:pPr>
    </w:p>
    <w:p w14:paraId="66D808EA" w14:textId="77777777" w:rsidR="00D52A4B" w:rsidRDefault="00D52A4B" w:rsidP="0030596E">
      <w:pPr>
        <w:jc w:val="left"/>
        <w:rPr>
          <w:b/>
          <w:bCs/>
        </w:rPr>
      </w:pPr>
    </w:p>
    <w:bookmarkEnd w:id="12"/>
    <w:p w14:paraId="08DAE5E2" w14:textId="77777777" w:rsidR="00D52A4B" w:rsidRDefault="00D52A4B" w:rsidP="0030596E">
      <w:pPr>
        <w:jc w:val="left"/>
        <w:rPr>
          <w:b/>
          <w:bCs/>
        </w:rPr>
      </w:pPr>
    </w:p>
    <w:sectPr w:rsidR="00D52A4B" w:rsidSect="00C13251">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7F554" w14:textId="77777777" w:rsidR="001C5B67" w:rsidRDefault="00CE029B">
      <w:pPr>
        <w:spacing w:after="0"/>
      </w:pPr>
      <w:r>
        <w:separator/>
      </w:r>
    </w:p>
  </w:endnote>
  <w:endnote w:type="continuationSeparator" w:id="0">
    <w:p w14:paraId="17FF720B" w14:textId="77777777" w:rsidR="001C5B67" w:rsidRDefault="00CE02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4A7D" w14:textId="77777777" w:rsidR="008959A3" w:rsidRDefault="00895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0764A" w14:textId="77777777" w:rsidR="008959A3" w:rsidRDefault="008959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A1310" w14:textId="77777777" w:rsidR="008959A3" w:rsidRDefault="008959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shd w:val="clear" w:color="auto" w:fill="BFBFBF"/>
      <w:tblLook w:val="04A0" w:firstRow="1" w:lastRow="0" w:firstColumn="1" w:lastColumn="0" w:noHBand="0" w:noVBand="1"/>
    </w:tblPr>
    <w:tblGrid>
      <w:gridCol w:w="9020"/>
    </w:tblGrid>
    <w:tr w:rsidR="00E425F4" w14:paraId="182871A9" w14:textId="77777777" w:rsidTr="00C74127">
      <w:trPr>
        <w:jc w:val="center"/>
      </w:trPr>
      <w:tc>
        <w:tcPr>
          <w:tcW w:w="5000" w:type="pct"/>
          <w:shd w:val="clear" w:color="auto" w:fill="BFBFBF"/>
        </w:tcPr>
        <w:p w14:paraId="4FB2C47B" w14:textId="77777777" w:rsidR="009B429A" w:rsidRPr="008E5502" w:rsidRDefault="00CE029B" w:rsidP="00CE029B">
          <w:pPr>
            <w:pStyle w:val="Footer"/>
            <w:jc w:val="right"/>
          </w:pPr>
          <w:r w:rsidRPr="008E5502">
            <w:t xml:space="preserve">• </w:t>
          </w:r>
          <w:r>
            <w:fldChar w:fldCharType="begin"/>
          </w:r>
          <w:r>
            <w:instrText xml:space="preserve"> PAGE   \* MERGEFORMAT </w:instrText>
          </w:r>
          <w:r>
            <w:fldChar w:fldCharType="separate"/>
          </w:r>
          <w:r w:rsidR="00506D7F">
            <w:rPr>
              <w:noProof/>
            </w:rPr>
            <w:t>12</w:t>
          </w:r>
          <w:r>
            <w:fldChar w:fldCharType="end"/>
          </w:r>
          <w:r w:rsidRPr="008E5502">
            <w:t xml:space="preserve"> •</w:t>
          </w:r>
        </w:p>
      </w:tc>
    </w:tr>
  </w:tbl>
  <w:p w14:paraId="629D251A" w14:textId="77777777" w:rsidR="009B429A" w:rsidRDefault="009B429A" w:rsidP="008E5502">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202AD" w14:textId="77777777" w:rsidR="001C5B67" w:rsidRDefault="00CE029B">
      <w:pPr>
        <w:spacing w:after="0"/>
      </w:pPr>
      <w:r>
        <w:separator/>
      </w:r>
    </w:p>
  </w:footnote>
  <w:footnote w:type="continuationSeparator" w:id="0">
    <w:p w14:paraId="0707CD9B" w14:textId="77777777" w:rsidR="001C5B67" w:rsidRDefault="00CE029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FCC0" w14:textId="77777777" w:rsidR="008959A3" w:rsidRDefault="008959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7FC76" w14:textId="77777777" w:rsidR="009B429A" w:rsidRDefault="00CE029B">
    <w:pPr>
      <w:pStyle w:val="Header"/>
    </w:pPr>
    <w:r>
      <w:rPr>
        <w:noProof/>
        <w:lang w:eastAsia="en-GB"/>
      </w:rPr>
      <w:drawing>
        <wp:anchor distT="0" distB="0" distL="114300" distR="114300" simplePos="0" relativeHeight="251659264" behindDoc="1" locked="0" layoutInCell="1" allowOverlap="1" wp14:anchorId="4621E598" wp14:editId="1D71BFC7">
          <wp:simplePos x="0" y="0"/>
          <wp:positionH relativeFrom="column">
            <wp:posOffset>-931545</wp:posOffset>
          </wp:positionH>
          <wp:positionV relativeFrom="paragraph">
            <wp:posOffset>-189230</wp:posOffset>
          </wp:positionV>
          <wp:extent cx="7571740" cy="10709910"/>
          <wp:effectExtent l="0" t="0" r="0" b="0"/>
          <wp:wrapNone/>
          <wp:docPr id="10" name="Picture 8"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91154"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6D5A" w14:textId="77777777" w:rsidR="009B429A" w:rsidRDefault="00CE029B">
    <w:pPr>
      <w:pStyle w:val="Header"/>
    </w:pPr>
    <w:r>
      <w:rPr>
        <w:noProof/>
        <w:lang w:eastAsia="en-GB"/>
      </w:rPr>
      <w:drawing>
        <wp:anchor distT="0" distB="0" distL="114300" distR="114300" simplePos="0" relativeHeight="251658240" behindDoc="1" locked="0" layoutInCell="1" allowOverlap="1" wp14:anchorId="2FD6FAAE" wp14:editId="655BA054">
          <wp:simplePos x="0" y="0"/>
          <wp:positionH relativeFrom="column">
            <wp:posOffset>-478155</wp:posOffset>
          </wp:positionH>
          <wp:positionV relativeFrom="paragraph">
            <wp:posOffset>-450215</wp:posOffset>
          </wp:positionV>
          <wp:extent cx="7564755" cy="10689590"/>
          <wp:effectExtent l="0" t="0" r="0" b="0"/>
          <wp:wrapNone/>
          <wp:docPr id="1" name="Picture 7"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30646"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shd w:val="clear" w:color="auto" w:fill="D31145"/>
      <w:tblLook w:val="04A0" w:firstRow="1" w:lastRow="0" w:firstColumn="1" w:lastColumn="0" w:noHBand="0" w:noVBand="1"/>
    </w:tblPr>
    <w:tblGrid>
      <w:gridCol w:w="10460"/>
    </w:tblGrid>
    <w:tr w:rsidR="00E425F4" w14:paraId="50DB6634" w14:textId="77777777" w:rsidTr="00C74127">
      <w:trPr>
        <w:jc w:val="center"/>
      </w:trPr>
      <w:tc>
        <w:tcPr>
          <w:tcW w:w="5000" w:type="pct"/>
          <w:shd w:val="clear" w:color="auto" w:fill="D31145"/>
        </w:tcPr>
        <w:p w14:paraId="11C515A0" w14:textId="77777777" w:rsidR="009B429A" w:rsidRPr="00C74127" w:rsidRDefault="00CE029B" w:rsidP="00DB6FF3">
          <w:pPr>
            <w:pStyle w:val="Header"/>
          </w:pPr>
          <w:r>
            <w:t>Technology Enabled Care Strategy 2020 - 2025</w:t>
          </w:r>
        </w:p>
      </w:tc>
    </w:tr>
  </w:tbl>
  <w:p w14:paraId="0BECB2E2" w14:textId="77777777" w:rsidR="009B429A" w:rsidRDefault="009B429A"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428D4"/>
    <w:multiLevelType w:val="hybridMultilevel"/>
    <w:tmpl w:val="FA8ECC3A"/>
    <w:lvl w:ilvl="0" w:tplc="5B4C0D9C">
      <w:start w:val="1"/>
      <w:numFmt w:val="bullet"/>
      <w:lvlText w:val="•"/>
      <w:lvlJc w:val="left"/>
      <w:pPr>
        <w:tabs>
          <w:tab w:val="num" w:pos="720"/>
        </w:tabs>
        <w:ind w:left="720" w:hanging="360"/>
      </w:pPr>
      <w:rPr>
        <w:rFonts w:ascii="Times New Roman" w:hAnsi="Times New Roman" w:hint="default"/>
      </w:rPr>
    </w:lvl>
    <w:lvl w:ilvl="1" w:tplc="675A55A2" w:tentative="1">
      <w:start w:val="1"/>
      <w:numFmt w:val="bullet"/>
      <w:lvlText w:val="•"/>
      <w:lvlJc w:val="left"/>
      <w:pPr>
        <w:tabs>
          <w:tab w:val="num" w:pos="1440"/>
        </w:tabs>
        <w:ind w:left="1440" w:hanging="360"/>
      </w:pPr>
      <w:rPr>
        <w:rFonts w:ascii="Times New Roman" w:hAnsi="Times New Roman" w:hint="default"/>
      </w:rPr>
    </w:lvl>
    <w:lvl w:ilvl="2" w:tplc="C1E62E76" w:tentative="1">
      <w:start w:val="1"/>
      <w:numFmt w:val="bullet"/>
      <w:lvlText w:val="•"/>
      <w:lvlJc w:val="left"/>
      <w:pPr>
        <w:tabs>
          <w:tab w:val="num" w:pos="2160"/>
        </w:tabs>
        <w:ind w:left="2160" w:hanging="360"/>
      </w:pPr>
      <w:rPr>
        <w:rFonts w:ascii="Times New Roman" w:hAnsi="Times New Roman" w:hint="default"/>
      </w:rPr>
    </w:lvl>
    <w:lvl w:ilvl="3" w:tplc="BE381B8C" w:tentative="1">
      <w:start w:val="1"/>
      <w:numFmt w:val="bullet"/>
      <w:lvlText w:val="•"/>
      <w:lvlJc w:val="left"/>
      <w:pPr>
        <w:tabs>
          <w:tab w:val="num" w:pos="2880"/>
        </w:tabs>
        <w:ind w:left="2880" w:hanging="360"/>
      </w:pPr>
      <w:rPr>
        <w:rFonts w:ascii="Times New Roman" w:hAnsi="Times New Roman" w:hint="default"/>
      </w:rPr>
    </w:lvl>
    <w:lvl w:ilvl="4" w:tplc="3208E7A4" w:tentative="1">
      <w:start w:val="1"/>
      <w:numFmt w:val="bullet"/>
      <w:lvlText w:val="•"/>
      <w:lvlJc w:val="left"/>
      <w:pPr>
        <w:tabs>
          <w:tab w:val="num" w:pos="3600"/>
        </w:tabs>
        <w:ind w:left="3600" w:hanging="360"/>
      </w:pPr>
      <w:rPr>
        <w:rFonts w:ascii="Times New Roman" w:hAnsi="Times New Roman" w:hint="default"/>
      </w:rPr>
    </w:lvl>
    <w:lvl w:ilvl="5" w:tplc="059CB16A" w:tentative="1">
      <w:start w:val="1"/>
      <w:numFmt w:val="bullet"/>
      <w:lvlText w:val="•"/>
      <w:lvlJc w:val="left"/>
      <w:pPr>
        <w:tabs>
          <w:tab w:val="num" w:pos="4320"/>
        </w:tabs>
        <w:ind w:left="4320" w:hanging="360"/>
      </w:pPr>
      <w:rPr>
        <w:rFonts w:ascii="Times New Roman" w:hAnsi="Times New Roman" w:hint="default"/>
      </w:rPr>
    </w:lvl>
    <w:lvl w:ilvl="6" w:tplc="CEC878FC" w:tentative="1">
      <w:start w:val="1"/>
      <w:numFmt w:val="bullet"/>
      <w:lvlText w:val="•"/>
      <w:lvlJc w:val="left"/>
      <w:pPr>
        <w:tabs>
          <w:tab w:val="num" w:pos="5040"/>
        </w:tabs>
        <w:ind w:left="5040" w:hanging="360"/>
      </w:pPr>
      <w:rPr>
        <w:rFonts w:ascii="Times New Roman" w:hAnsi="Times New Roman" w:hint="default"/>
      </w:rPr>
    </w:lvl>
    <w:lvl w:ilvl="7" w:tplc="D3F03CF2" w:tentative="1">
      <w:start w:val="1"/>
      <w:numFmt w:val="bullet"/>
      <w:lvlText w:val="•"/>
      <w:lvlJc w:val="left"/>
      <w:pPr>
        <w:tabs>
          <w:tab w:val="num" w:pos="5760"/>
        </w:tabs>
        <w:ind w:left="5760" w:hanging="360"/>
      </w:pPr>
      <w:rPr>
        <w:rFonts w:ascii="Times New Roman" w:hAnsi="Times New Roman" w:hint="default"/>
      </w:rPr>
    </w:lvl>
    <w:lvl w:ilvl="8" w:tplc="A12C84E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300218"/>
    <w:multiLevelType w:val="hybridMultilevel"/>
    <w:tmpl w:val="06322692"/>
    <w:lvl w:ilvl="0" w:tplc="6A1AF0B4">
      <w:start w:val="1"/>
      <w:numFmt w:val="bullet"/>
      <w:lvlText w:val=""/>
      <w:lvlJc w:val="left"/>
      <w:pPr>
        <w:ind w:left="720" w:hanging="360"/>
      </w:pPr>
      <w:rPr>
        <w:rFonts w:ascii="Symbol" w:hAnsi="Symbol" w:hint="default"/>
      </w:rPr>
    </w:lvl>
    <w:lvl w:ilvl="1" w:tplc="BF68A88C" w:tentative="1">
      <w:start w:val="1"/>
      <w:numFmt w:val="bullet"/>
      <w:lvlText w:val="o"/>
      <w:lvlJc w:val="left"/>
      <w:pPr>
        <w:ind w:left="1440" w:hanging="360"/>
      </w:pPr>
      <w:rPr>
        <w:rFonts w:ascii="Courier New" w:hAnsi="Courier New" w:cs="Courier New" w:hint="default"/>
      </w:rPr>
    </w:lvl>
    <w:lvl w:ilvl="2" w:tplc="B24CA066" w:tentative="1">
      <w:start w:val="1"/>
      <w:numFmt w:val="bullet"/>
      <w:lvlText w:val=""/>
      <w:lvlJc w:val="left"/>
      <w:pPr>
        <w:ind w:left="2160" w:hanging="360"/>
      </w:pPr>
      <w:rPr>
        <w:rFonts w:ascii="Wingdings" w:hAnsi="Wingdings" w:hint="default"/>
      </w:rPr>
    </w:lvl>
    <w:lvl w:ilvl="3" w:tplc="E986749C" w:tentative="1">
      <w:start w:val="1"/>
      <w:numFmt w:val="bullet"/>
      <w:lvlText w:val=""/>
      <w:lvlJc w:val="left"/>
      <w:pPr>
        <w:ind w:left="2880" w:hanging="360"/>
      </w:pPr>
      <w:rPr>
        <w:rFonts w:ascii="Symbol" w:hAnsi="Symbol" w:hint="default"/>
      </w:rPr>
    </w:lvl>
    <w:lvl w:ilvl="4" w:tplc="E128481C" w:tentative="1">
      <w:start w:val="1"/>
      <w:numFmt w:val="bullet"/>
      <w:lvlText w:val="o"/>
      <w:lvlJc w:val="left"/>
      <w:pPr>
        <w:ind w:left="3600" w:hanging="360"/>
      </w:pPr>
      <w:rPr>
        <w:rFonts w:ascii="Courier New" w:hAnsi="Courier New" w:cs="Courier New" w:hint="default"/>
      </w:rPr>
    </w:lvl>
    <w:lvl w:ilvl="5" w:tplc="E4D8DEF4" w:tentative="1">
      <w:start w:val="1"/>
      <w:numFmt w:val="bullet"/>
      <w:lvlText w:val=""/>
      <w:lvlJc w:val="left"/>
      <w:pPr>
        <w:ind w:left="4320" w:hanging="360"/>
      </w:pPr>
      <w:rPr>
        <w:rFonts w:ascii="Wingdings" w:hAnsi="Wingdings" w:hint="default"/>
      </w:rPr>
    </w:lvl>
    <w:lvl w:ilvl="6" w:tplc="BD5295BA" w:tentative="1">
      <w:start w:val="1"/>
      <w:numFmt w:val="bullet"/>
      <w:lvlText w:val=""/>
      <w:lvlJc w:val="left"/>
      <w:pPr>
        <w:ind w:left="5040" w:hanging="360"/>
      </w:pPr>
      <w:rPr>
        <w:rFonts w:ascii="Symbol" w:hAnsi="Symbol" w:hint="default"/>
      </w:rPr>
    </w:lvl>
    <w:lvl w:ilvl="7" w:tplc="70246FF2" w:tentative="1">
      <w:start w:val="1"/>
      <w:numFmt w:val="bullet"/>
      <w:lvlText w:val="o"/>
      <w:lvlJc w:val="left"/>
      <w:pPr>
        <w:ind w:left="5760" w:hanging="360"/>
      </w:pPr>
      <w:rPr>
        <w:rFonts w:ascii="Courier New" w:hAnsi="Courier New" w:cs="Courier New" w:hint="default"/>
      </w:rPr>
    </w:lvl>
    <w:lvl w:ilvl="8" w:tplc="18E8BBB6" w:tentative="1">
      <w:start w:val="1"/>
      <w:numFmt w:val="bullet"/>
      <w:lvlText w:val=""/>
      <w:lvlJc w:val="left"/>
      <w:pPr>
        <w:ind w:left="6480" w:hanging="360"/>
      </w:pPr>
      <w:rPr>
        <w:rFonts w:ascii="Wingdings" w:hAnsi="Wingdings" w:hint="default"/>
      </w:rPr>
    </w:lvl>
  </w:abstractNum>
  <w:abstractNum w:abstractNumId="2" w15:restartNumberingAfterBreak="0">
    <w:nsid w:val="06B6372B"/>
    <w:multiLevelType w:val="hybridMultilevel"/>
    <w:tmpl w:val="127444D0"/>
    <w:lvl w:ilvl="0" w:tplc="4E22FFC0">
      <w:start w:val="1"/>
      <w:numFmt w:val="decimal"/>
      <w:lvlText w:val="%1."/>
      <w:lvlJc w:val="left"/>
      <w:pPr>
        <w:ind w:left="493" w:hanging="360"/>
      </w:pPr>
      <w:rPr>
        <w:rFonts w:hint="default"/>
      </w:rPr>
    </w:lvl>
    <w:lvl w:ilvl="1" w:tplc="1E10D026" w:tentative="1">
      <w:start w:val="1"/>
      <w:numFmt w:val="lowerLetter"/>
      <w:lvlText w:val="%2."/>
      <w:lvlJc w:val="left"/>
      <w:pPr>
        <w:ind w:left="1440" w:hanging="360"/>
      </w:pPr>
    </w:lvl>
    <w:lvl w:ilvl="2" w:tplc="DF2C2B0C" w:tentative="1">
      <w:start w:val="1"/>
      <w:numFmt w:val="lowerRoman"/>
      <w:lvlText w:val="%3."/>
      <w:lvlJc w:val="right"/>
      <w:pPr>
        <w:ind w:left="2160" w:hanging="180"/>
      </w:pPr>
    </w:lvl>
    <w:lvl w:ilvl="3" w:tplc="EEC82DE6" w:tentative="1">
      <w:start w:val="1"/>
      <w:numFmt w:val="decimal"/>
      <w:lvlText w:val="%4."/>
      <w:lvlJc w:val="left"/>
      <w:pPr>
        <w:ind w:left="2880" w:hanging="360"/>
      </w:pPr>
    </w:lvl>
    <w:lvl w:ilvl="4" w:tplc="34DADE5E" w:tentative="1">
      <w:start w:val="1"/>
      <w:numFmt w:val="lowerLetter"/>
      <w:lvlText w:val="%5."/>
      <w:lvlJc w:val="left"/>
      <w:pPr>
        <w:ind w:left="3600" w:hanging="360"/>
      </w:pPr>
    </w:lvl>
    <w:lvl w:ilvl="5" w:tplc="5144F110" w:tentative="1">
      <w:start w:val="1"/>
      <w:numFmt w:val="lowerRoman"/>
      <w:lvlText w:val="%6."/>
      <w:lvlJc w:val="right"/>
      <w:pPr>
        <w:ind w:left="4320" w:hanging="180"/>
      </w:pPr>
    </w:lvl>
    <w:lvl w:ilvl="6" w:tplc="81202D70" w:tentative="1">
      <w:start w:val="1"/>
      <w:numFmt w:val="decimal"/>
      <w:lvlText w:val="%7."/>
      <w:lvlJc w:val="left"/>
      <w:pPr>
        <w:ind w:left="5040" w:hanging="360"/>
      </w:pPr>
    </w:lvl>
    <w:lvl w:ilvl="7" w:tplc="7E74C50E" w:tentative="1">
      <w:start w:val="1"/>
      <w:numFmt w:val="lowerLetter"/>
      <w:lvlText w:val="%8."/>
      <w:lvlJc w:val="left"/>
      <w:pPr>
        <w:ind w:left="5760" w:hanging="360"/>
      </w:pPr>
    </w:lvl>
    <w:lvl w:ilvl="8" w:tplc="2AEC0296" w:tentative="1">
      <w:start w:val="1"/>
      <w:numFmt w:val="lowerRoman"/>
      <w:lvlText w:val="%9."/>
      <w:lvlJc w:val="right"/>
      <w:pPr>
        <w:ind w:left="6480" w:hanging="180"/>
      </w:pPr>
    </w:lvl>
  </w:abstractNum>
  <w:abstractNum w:abstractNumId="3" w15:restartNumberingAfterBreak="0">
    <w:nsid w:val="15B317CD"/>
    <w:multiLevelType w:val="multilevel"/>
    <w:tmpl w:val="53925F0E"/>
    <w:lvl w:ilvl="0">
      <w:start w:val="1"/>
      <w:numFmt w:val="decimal"/>
      <w:lvlText w:val="%1."/>
      <w:lvlJc w:val="left"/>
      <w:pPr>
        <w:ind w:left="493" w:hanging="360"/>
      </w:pPr>
      <w:rPr>
        <w:rFonts w:hint="default"/>
      </w:rPr>
    </w:lvl>
    <w:lvl w:ilvl="1">
      <w:start w:val="1"/>
      <w:numFmt w:val="decimal"/>
      <w:isLgl/>
      <w:lvlText w:val="%1.%2"/>
      <w:lvlJc w:val="left"/>
      <w:pPr>
        <w:ind w:left="673" w:hanging="540"/>
      </w:pPr>
      <w:rPr>
        <w:rFonts w:cs="Arial" w:hint="default"/>
      </w:rPr>
    </w:lvl>
    <w:lvl w:ilvl="2">
      <w:start w:val="1"/>
      <w:numFmt w:val="decimal"/>
      <w:isLgl/>
      <w:lvlText w:val="%1.%2.%3"/>
      <w:lvlJc w:val="left"/>
      <w:pPr>
        <w:ind w:left="853" w:hanging="720"/>
      </w:pPr>
      <w:rPr>
        <w:rFonts w:cs="Arial" w:hint="default"/>
      </w:rPr>
    </w:lvl>
    <w:lvl w:ilvl="3">
      <w:start w:val="1"/>
      <w:numFmt w:val="decimal"/>
      <w:isLgl/>
      <w:lvlText w:val="%1.%2.%3.%4"/>
      <w:lvlJc w:val="left"/>
      <w:pPr>
        <w:ind w:left="1213" w:hanging="1080"/>
      </w:pPr>
      <w:rPr>
        <w:rFonts w:cs="Arial" w:hint="default"/>
      </w:rPr>
    </w:lvl>
    <w:lvl w:ilvl="4">
      <w:start w:val="1"/>
      <w:numFmt w:val="decimal"/>
      <w:isLgl/>
      <w:lvlText w:val="%1.%2.%3.%4.%5"/>
      <w:lvlJc w:val="left"/>
      <w:pPr>
        <w:ind w:left="1213" w:hanging="1080"/>
      </w:pPr>
      <w:rPr>
        <w:rFonts w:cs="Arial" w:hint="default"/>
      </w:rPr>
    </w:lvl>
    <w:lvl w:ilvl="5">
      <w:start w:val="1"/>
      <w:numFmt w:val="decimal"/>
      <w:isLgl/>
      <w:lvlText w:val="%1.%2.%3.%4.%5.%6"/>
      <w:lvlJc w:val="left"/>
      <w:pPr>
        <w:ind w:left="1573" w:hanging="1440"/>
      </w:pPr>
      <w:rPr>
        <w:rFonts w:cs="Arial" w:hint="default"/>
      </w:rPr>
    </w:lvl>
    <w:lvl w:ilvl="6">
      <w:start w:val="1"/>
      <w:numFmt w:val="decimal"/>
      <w:isLgl/>
      <w:lvlText w:val="%1.%2.%3.%4.%5.%6.%7"/>
      <w:lvlJc w:val="left"/>
      <w:pPr>
        <w:ind w:left="1573" w:hanging="1440"/>
      </w:pPr>
      <w:rPr>
        <w:rFonts w:cs="Arial" w:hint="default"/>
      </w:rPr>
    </w:lvl>
    <w:lvl w:ilvl="7">
      <w:start w:val="1"/>
      <w:numFmt w:val="decimal"/>
      <w:isLgl/>
      <w:lvlText w:val="%1.%2.%3.%4.%5.%6.%7.%8"/>
      <w:lvlJc w:val="left"/>
      <w:pPr>
        <w:ind w:left="1933" w:hanging="1800"/>
      </w:pPr>
      <w:rPr>
        <w:rFonts w:cs="Arial" w:hint="default"/>
      </w:rPr>
    </w:lvl>
    <w:lvl w:ilvl="8">
      <w:start w:val="1"/>
      <w:numFmt w:val="decimal"/>
      <w:isLgl/>
      <w:lvlText w:val="%1.%2.%3.%4.%5.%6.%7.%8.%9"/>
      <w:lvlJc w:val="left"/>
      <w:pPr>
        <w:ind w:left="1933" w:hanging="1800"/>
      </w:pPr>
      <w:rPr>
        <w:rFonts w:cs="Arial" w:hint="default"/>
      </w:rPr>
    </w:lvl>
  </w:abstractNum>
  <w:abstractNum w:abstractNumId="4" w15:restartNumberingAfterBreak="0">
    <w:nsid w:val="1D2245EA"/>
    <w:multiLevelType w:val="hybridMultilevel"/>
    <w:tmpl w:val="A4CC9DBC"/>
    <w:lvl w:ilvl="0" w:tplc="1A7C80D4">
      <w:start w:val="1"/>
      <w:numFmt w:val="bullet"/>
      <w:lvlText w:val=""/>
      <w:lvlJc w:val="left"/>
      <w:pPr>
        <w:ind w:left="720" w:hanging="360"/>
      </w:pPr>
      <w:rPr>
        <w:rFonts w:ascii="Symbol" w:hAnsi="Symbol" w:hint="default"/>
      </w:rPr>
    </w:lvl>
    <w:lvl w:ilvl="1" w:tplc="D3B8D560" w:tentative="1">
      <w:start w:val="1"/>
      <w:numFmt w:val="bullet"/>
      <w:lvlText w:val="o"/>
      <w:lvlJc w:val="left"/>
      <w:pPr>
        <w:ind w:left="1440" w:hanging="360"/>
      </w:pPr>
      <w:rPr>
        <w:rFonts w:ascii="Courier New" w:hAnsi="Courier New" w:cs="Courier New" w:hint="default"/>
      </w:rPr>
    </w:lvl>
    <w:lvl w:ilvl="2" w:tplc="68B0BFDA" w:tentative="1">
      <w:start w:val="1"/>
      <w:numFmt w:val="bullet"/>
      <w:lvlText w:val=""/>
      <w:lvlJc w:val="left"/>
      <w:pPr>
        <w:ind w:left="2160" w:hanging="360"/>
      </w:pPr>
      <w:rPr>
        <w:rFonts w:ascii="Wingdings" w:hAnsi="Wingdings" w:hint="default"/>
      </w:rPr>
    </w:lvl>
    <w:lvl w:ilvl="3" w:tplc="C74EB42E" w:tentative="1">
      <w:start w:val="1"/>
      <w:numFmt w:val="bullet"/>
      <w:lvlText w:val=""/>
      <w:lvlJc w:val="left"/>
      <w:pPr>
        <w:ind w:left="2880" w:hanging="360"/>
      </w:pPr>
      <w:rPr>
        <w:rFonts w:ascii="Symbol" w:hAnsi="Symbol" w:hint="default"/>
      </w:rPr>
    </w:lvl>
    <w:lvl w:ilvl="4" w:tplc="F81CFB34" w:tentative="1">
      <w:start w:val="1"/>
      <w:numFmt w:val="bullet"/>
      <w:lvlText w:val="o"/>
      <w:lvlJc w:val="left"/>
      <w:pPr>
        <w:ind w:left="3600" w:hanging="360"/>
      </w:pPr>
      <w:rPr>
        <w:rFonts w:ascii="Courier New" w:hAnsi="Courier New" w:cs="Courier New" w:hint="default"/>
      </w:rPr>
    </w:lvl>
    <w:lvl w:ilvl="5" w:tplc="C338AC1E" w:tentative="1">
      <w:start w:val="1"/>
      <w:numFmt w:val="bullet"/>
      <w:lvlText w:val=""/>
      <w:lvlJc w:val="left"/>
      <w:pPr>
        <w:ind w:left="4320" w:hanging="360"/>
      </w:pPr>
      <w:rPr>
        <w:rFonts w:ascii="Wingdings" w:hAnsi="Wingdings" w:hint="default"/>
      </w:rPr>
    </w:lvl>
    <w:lvl w:ilvl="6" w:tplc="9D48524C" w:tentative="1">
      <w:start w:val="1"/>
      <w:numFmt w:val="bullet"/>
      <w:lvlText w:val=""/>
      <w:lvlJc w:val="left"/>
      <w:pPr>
        <w:ind w:left="5040" w:hanging="360"/>
      </w:pPr>
      <w:rPr>
        <w:rFonts w:ascii="Symbol" w:hAnsi="Symbol" w:hint="default"/>
      </w:rPr>
    </w:lvl>
    <w:lvl w:ilvl="7" w:tplc="C76AA030" w:tentative="1">
      <w:start w:val="1"/>
      <w:numFmt w:val="bullet"/>
      <w:lvlText w:val="o"/>
      <w:lvlJc w:val="left"/>
      <w:pPr>
        <w:ind w:left="5760" w:hanging="360"/>
      </w:pPr>
      <w:rPr>
        <w:rFonts w:ascii="Courier New" w:hAnsi="Courier New" w:cs="Courier New" w:hint="default"/>
      </w:rPr>
    </w:lvl>
    <w:lvl w:ilvl="8" w:tplc="F886BF1A" w:tentative="1">
      <w:start w:val="1"/>
      <w:numFmt w:val="bullet"/>
      <w:lvlText w:val=""/>
      <w:lvlJc w:val="left"/>
      <w:pPr>
        <w:ind w:left="6480" w:hanging="360"/>
      </w:pPr>
      <w:rPr>
        <w:rFonts w:ascii="Wingdings" w:hAnsi="Wingdings" w:hint="default"/>
      </w:rPr>
    </w:lvl>
  </w:abstractNum>
  <w:abstractNum w:abstractNumId="5" w15:restartNumberingAfterBreak="0">
    <w:nsid w:val="1D8C2E55"/>
    <w:multiLevelType w:val="multilevel"/>
    <w:tmpl w:val="53925F0E"/>
    <w:lvl w:ilvl="0">
      <w:start w:val="1"/>
      <w:numFmt w:val="decimal"/>
      <w:lvlText w:val="%1."/>
      <w:lvlJc w:val="left"/>
      <w:pPr>
        <w:ind w:left="853" w:hanging="360"/>
      </w:pPr>
      <w:rPr>
        <w:rFonts w:hint="default"/>
      </w:rPr>
    </w:lvl>
    <w:lvl w:ilvl="1">
      <w:start w:val="1"/>
      <w:numFmt w:val="decimal"/>
      <w:isLgl/>
      <w:lvlText w:val="%1.%2"/>
      <w:lvlJc w:val="left"/>
      <w:pPr>
        <w:ind w:left="1033" w:hanging="540"/>
      </w:pPr>
      <w:rPr>
        <w:rFonts w:cs="Arial" w:hint="default"/>
      </w:rPr>
    </w:lvl>
    <w:lvl w:ilvl="2">
      <w:start w:val="1"/>
      <w:numFmt w:val="decimal"/>
      <w:isLgl/>
      <w:lvlText w:val="%1.%2.%3"/>
      <w:lvlJc w:val="left"/>
      <w:pPr>
        <w:ind w:left="1213" w:hanging="720"/>
      </w:pPr>
      <w:rPr>
        <w:rFonts w:cs="Arial" w:hint="default"/>
      </w:rPr>
    </w:lvl>
    <w:lvl w:ilvl="3">
      <w:start w:val="1"/>
      <w:numFmt w:val="decimal"/>
      <w:isLgl/>
      <w:lvlText w:val="%1.%2.%3.%4"/>
      <w:lvlJc w:val="left"/>
      <w:pPr>
        <w:ind w:left="1573" w:hanging="1080"/>
      </w:pPr>
      <w:rPr>
        <w:rFonts w:cs="Arial" w:hint="default"/>
      </w:rPr>
    </w:lvl>
    <w:lvl w:ilvl="4">
      <w:start w:val="1"/>
      <w:numFmt w:val="decimal"/>
      <w:isLgl/>
      <w:lvlText w:val="%1.%2.%3.%4.%5"/>
      <w:lvlJc w:val="left"/>
      <w:pPr>
        <w:ind w:left="1573" w:hanging="1080"/>
      </w:pPr>
      <w:rPr>
        <w:rFonts w:cs="Arial" w:hint="default"/>
      </w:rPr>
    </w:lvl>
    <w:lvl w:ilvl="5">
      <w:start w:val="1"/>
      <w:numFmt w:val="decimal"/>
      <w:isLgl/>
      <w:lvlText w:val="%1.%2.%3.%4.%5.%6"/>
      <w:lvlJc w:val="left"/>
      <w:pPr>
        <w:ind w:left="1933" w:hanging="1440"/>
      </w:pPr>
      <w:rPr>
        <w:rFonts w:cs="Arial" w:hint="default"/>
      </w:rPr>
    </w:lvl>
    <w:lvl w:ilvl="6">
      <w:start w:val="1"/>
      <w:numFmt w:val="decimal"/>
      <w:isLgl/>
      <w:lvlText w:val="%1.%2.%3.%4.%5.%6.%7"/>
      <w:lvlJc w:val="left"/>
      <w:pPr>
        <w:ind w:left="1933" w:hanging="1440"/>
      </w:pPr>
      <w:rPr>
        <w:rFonts w:cs="Arial" w:hint="default"/>
      </w:rPr>
    </w:lvl>
    <w:lvl w:ilvl="7">
      <w:start w:val="1"/>
      <w:numFmt w:val="decimal"/>
      <w:isLgl/>
      <w:lvlText w:val="%1.%2.%3.%4.%5.%6.%7.%8"/>
      <w:lvlJc w:val="left"/>
      <w:pPr>
        <w:ind w:left="2293" w:hanging="1800"/>
      </w:pPr>
      <w:rPr>
        <w:rFonts w:cs="Arial" w:hint="default"/>
      </w:rPr>
    </w:lvl>
    <w:lvl w:ilvl="8">
      <w:start w:val="1"/>
      <w:numFmt w:val="decimal"/>
      <w:isLgl/>
      <w:lvlText w:val="%1.%2.%3.%4.%5.%6.%7.%8.%9"/>
      <w:lvlJc w:val="left"/>
      <w:pPr>
        <w:ind w:left="2293" w:hanging="1800"/>
      </w:pPr>
      <w:rPr>
        <w:rFonts w:cs="Arial" w:hint="default"/>
      </w:rPr>
    </w:lvl>
  </w:abstractNum>
  <w:abstractNum w:abstractNumId="6" w15:restartNumberingAfterBreak="0">
    <w:nsid w:val="27220696"/>
    <w:multiLevelType w:val="hybridMultilevel"/>
    <w:tmpl w:val="D840B3E6"/>
    <w:lvl w:ilvl="0" w:tplc="82AC75E6">
      <w:start w:val="1"/>
      <w:numFmt w:val="bullet"/>
      <w:lvlText w:val=""/>
      <w:lvlJc w:val="left"/>
      <w:pPr>
        <w:ind w:left="720" w:hanging="360"/>
      </w:pPr>
      <w:rPr>
        <w:rFonts w:ascii="Symbol" w:hAnsi="Symbol" w:hint="default"/>
      </w:rPr>
    </w:lvl>
    <w:lvl w:ilvl="1" w:tplc="9498EFA0" w:tentative="1">
      <w:start w:val="1"/>
      <w:numFmt w:val="bullet"/>
      <w:lvlText w:val="o"/>
      <w:lvlJc w:val="left"/>
      <w:pPr>
        <w:ind w:left="1440" w:hanging="360"/>
      </w:pPr>
      <w:rPr>
        <w:rFonts w:ascii="Courier New" w:hAnsi="Courier New" w:cs="Courier New" w:hint="default"/>
      </w:rPr>
    </w:lvl>
    <w:lvl w:ilvl="2" w:tplc="5C28F7EE" w:tentative="1">
      <w:start w:val="1"/>
      <w:numFmt w:val="bullet"/>
      <w:lvlText w:val=""/>
      <w:lvlJc w:val="left"/>
      <w:pPr>
        <w:ind w:left="2160" w:hanging="360"/>
      </w:pPr>
      <w:rPr>
        <w:rFonts w:ascii="Wingdings" w:hAnsi="Wingdings" w:hint="default"/>
      </w:rPr>
    </w:lvl>
    <w:lvl w:ilvl="3" w:tplc="23583310" w:tentative="1">
      <w:start w:val="1"/>
      <w:numFmt w:val="bullet"/>
      <w:lvlText w:val=""/>
      <w:lvlJc w:val="left"/>
      <w:pPr>
        <w:ind w:left="2880" w:hanging="360"/>
      </w:pPr>
      <w:rPr>
        <w:rFonts w:ascii="Symbol" w:hAnsi="Symbol" w:hint="default"/>
      </w:rPr>
    </w:lvl>
    <w:lvl w:ilvl="4" w:tplc="6B6A355E" w:tentative="1">
      <w:start w:val="1"/>
      <w:numFmt w:val="bullet"/>
      <w:lvlText w:val="o"/>
      <w:lvlJc w:val="left"/>
      <w:pPr>
        <w:ind w:left="3600" w:hanging="360"/>
      </w:pPr>
      <w:rPr>
        <w:rFonts w:ascii="Courier New" w:hAnsi="Courier New" w:cs="Courier New" w:hint="default"/>
      </w:rPr>
    </w:lvl>
    <w:lvl w:ilvl="5" w:tplc="E28EE0A0" w:tentative="1">
      <w:start w:val="1"/>
      <w:numFmt w:val="bullet"/>
      <w:lvlText w:val=""/>
      <w:lvlJc w:val="left"/>
      <w:pPr>
        <w:ind w:left="4320" w:hanging="360"/>
      </w:pPr>
      <w:rPr>
        <w:rFonts w:ascii="Wingdings" w:hAnsi="Wingdings" w:hint="default"/>
      </w:rPr>
    </w:lvl>
    <w:lvl w:ilvl="6" w:tplc="12F6D94C" w:tentative="1">
      <w:start w:val="1"/>
      <w:numFmt w:val="bullet"/>
      <w:lvlText w:val=""/>
      <w:lvlJc w:val="left"/>
      <w:pPr>
        <w:ind w:left="5040" w:hanging="360"/>
      </w:pPr>
      <w:rPr>
        <w:rFonts w:ascii="Symbol" w:hAnsi="Symbol" w:hint="default"/>
      </w:rPr>
    </w:lvl>
    <w:lvl w:ilvl="7" w:tplc="B87AB8B6" w:tentative="1">
      <w:start w:val="1"/>
      <w:numFmt w:val="bullet"/>
      <w:lvlText w:val="o"/>
      <w:lvlJc w:val="left"/>
      <w:pPr>
        <w:ind w:left="5760" w:hanging="360"/>
      </w:pPr>
      <w:rPr>
        <w:rFonts w:ascii="Courier New" w:hAnsi="Courier New" w:cs="Courier New" w:hint="default"/>
      </w:rPr>
    </w:lvl>
    <w:lvl w:ilvl="8" w:tplc="AEB4CB8A" w:tentative="1">
      <w:start w:val="1"/>
      <w:numFmt w:val="bullet"/>
      <w:lvlText w:val=""/>
      <w:lvlJc w:val="left"/>
      <w:pPr>
        <w:ind w:left="6480" w:hanging="360"/>
      </w:pPr>
      <w:rPr>
        <w:rFonts w:ascii="Wingdings" w:hAnsi="Wingdings" w:hint="default"/>
      </w:rPr>
    </w:lvl>
  </w:abstractNum>
  <w:abstractNum w:abstractNumId="7" w15:restartNumberingAfterBreak="0">
    <w:nsid w:val="2EA247C8"/>
    <w:multiLevelType w:val="hybridMultilevel"/>
    <w:tmpl w:val="0EAAED04"/>
    <w:lvl w:ilvl="0" w:tplc="748CC3C2">
      <w:start w:val="1"/>
      <w:numFmt w:val="bullet"/>
      <w:lvlText w:val=""/>
      <w:lvlJc w:val="left"/>
      <w:pPr>
        <w:ind w:left="720" w:hanging="360"/>
      </w:pPr>
      <w:rPr>
        <w:rFonts w:ascii="Symbol" w:hAnsi="Symbol" w:hint="default"/>
      </w:rPr>
    </w:lvl>
    <w:lvl w:ilvl="1" w:tplc="717C17CE" w:tentative="1">
      <w:start w:val="1"/>
      <w:numFmt w:val="bullet"/>
      <w:lvlText w:val="o"/>
      <w:lvlJc w:val="left"/>
      <w:pPr>
        <w:ind w:left="1440" w:hanging="360"/>
      </w:pPr>
      <w:rPr>
        <w:rFonts w:ascii="Courier New" w:hAnsi="Courier New" w:cs="Courier New" w:hint="default"/>
      </w:rPr>
    </w:lvl>
    <w:lvl w:ilvl="2" w:tplc="774C1AB6" w:tentative="1">
      <w:start w:val="1"/>
      <w:numFmt w:val="bullet"/>
      <w:lvlText w:val=""/>
      <w:lvlJc w:val="left"/>
      <w:pPr>
        <w:ind w:left="2160" w:hanging="360"/>
      </w:pPr>
      <w:rPr>
        <w:rFonts w:ascii="Wingdings" w:hAnsi="Wingdings" w:hint="default"/>
      </w:rPr>
    </w:lvl>
    <w:lvl w:ilvl="3" w:tplc="F9C45BA0" w:tentative="1">
      <w:start w:val="1"/>
      <w:numFmt w:val="bullet"/>
      <w:lvlText w:val=""/>
      <w:lvlJc w:val="left"/>
      <w:pPr>
        <w:ind w:left="2880" w:hanging="360"/>
      </w:pPr>
      <w:rPr>
        <w:rFonts w:ascii="Symbol" w:hAnsi="Symbol" w:hint="default"/>
      </w:rPr>
    </w:lvl>
    <w:lvl w:ilvl="4" w:tplc="668802FA" w:tentative="1">
      <w:start w:val="1"/>
      <w:numFmt w:val="bullet"/>
      <w:lvlText w:val="o"/>
      <w:lvlJc w:val="left"/>
      <w:pPr>
        <w:ind w:left="3600" w:hanging="360"/>
      </w:pPr>
      <w:rPr>
        <w:rFonts w:ascii="Courier New" w:hAnsi="Courier New" w:cs="Courier New" w:hint="default"/>
      </w:rPr>
    </w:lvl>
    <w:lvl w:ilvl="5" w:tplc="8F680D10" w:tentative="1">
      <w:start w:val="1"/>
      <w:numFmt w:val="bullet"/>
      <w:lvlText w:val=""/>
      <w:lvlJc w:val="left"/>
      <w:pPr>
        <w:ind w:left="4320" w:hanging="360"/>
      </w:pPr>
      <w:rPr>
        <w:rFonts w:ascii="Wingdings" w:hAnsi="Wingdings" w:hint="default"/>
      </w:rPr>
    </w:lvl>
    <w:lvl w:ilvl="6" w:tplc="A15A6B7A" w:tentative="1">
      <w:start w:val="1"/>
      <w:numFmt w:val="bullet"/>
      <w:lvlText w:val=""/>
      <w:lvlJc w:val="left"/>
      <w:pPr>
        <w:ind w:left="5040" w:hanging="360"/>
      </w:pPr>
      <w:rPr>
        <w:rFonts w:ascii="Symbol" w:hAnsi="Symbol" w:hint="default"/>
      </w:rPr>
    </w:lvl>
    <w:lvl w:ilvl="7" w:tplc="AAAE57C4" w:tentative="1">
      <w:start w:val="1"/>
      <w:numFmt w:val="bullet"/>
      <w:lvlText w:val="o"/>
      <w:lvlJc w:val="left"/>
      <w:pPr>
        <w:ind w:left="5760" w:hanging="360"/>
      </w:pPr>
      <w:rPr>
        <w:rFonts w:ascii="Courier New" w:hAnsi="Courier New" w:cs="Courier New" w:hint="default"/>
      </w:rPr>
    </w:lvl>
    <w:lvl w:ilvl="8" w:tplc="888CD560" w:tentative="1">
      <w:start w:val="1"/>
      <w:numFmt w:val="bullet"/>
      <w:lvlText w:val=""/>
      <w:lvlJc w:val="left"/>
      <w:pPr>
        <w:ind w:left="6480" w:hanging="360"/>
      </w:pPr>
      <w:rPr>
        <w:rFonts w:ascii="Wingdings" w:hAnsi="Wingdings" w:hint="default"/>
      </w:rPr>
    </w:lvl>
  </w:abstractNum>
  <w:abstractNum w:abstractNumId="8" w15:restartNumberingAfterBreak="0">
    <w:nsid w:val="31F3676F"/>
    <w:multiLevelType w:val="hybridMultilevel"/>
    <w:tmpl w:val="9C54BC3E"/>
    <w:lvl w:ilvl="0" w:tplc="F506A5D6">
      <w:start w:val="1"/>
      <w:numFmt w:val="bullet"/>
      <w:lvlText w:val=""/>
      <w:lvlJc w:val="left"/>
      <w:pPr>
        <w:ind w:left="720" w:hanging="360"/>
      </w:pPr>
      <w:rPr>
        <w:rFonts w:ascii="Symbol" w:hAnsi="Symbol" w:hint="default"/>
      </w:rPr>
    </w:lvl>
    <w:lvl w:ilvl="1" w:tplc="87486582" w:tentative="1">
      <w:start w:val="1"/>
      <w:numFmt w:val="bullet"/>
      <w:lvlText w:val="o"/>
      <w:lvlJc w:val="left"/>
      <w:pPr>
        <w:ind w:left="1440" w:hanging="360"/>
      </w:pPr>
      <w:rPr>
        <w:rFonts w:ascii="Courier New" w:hAnsi="Courier New" w:cs="Courier New" w:hint="default"/>
      </w:rPr>
    </w:lvl>
    <w:lvl w:ilvl="2" w:tplc="B5EA6112" w:tentative="1">
      <w:start w:val="1"/>
      <w:numFmt w:val="bullet"/>
      <w:lvlText w:val=""/>
      <w:lvlJc w:val="left"/>
      <w:pPr>
        <w:ind w:left="2160" w:hanging="360"/>
      </w:pPr>
      <w:rPr>
        <w:rFonts w:ascii="Wingdings" w:hAnsi="Wingdings" w:hint="default"/>
      </w:rPr>
    </w:lvl>
    <w:lvl w:ilvl="3" w:tplc="4738A4A4" w:tentative="1">
      <w:start w:val="1"/>
      <w:numFmt w:val="bullet"/>
      <w:lvlText w:val=""/>
      <w:lvlJc w:val="left"/>
      <w:pPr>
        <w:ind w:left="2880" w:hanging="360"/>
      </w:pPr>
      <w:rPr>
        <w:rFonts w:ascii="Symbol" w:hAnsi="Symbol" w:hint="default"/>
      </w:rPr>
    </w:lvl>
    <w:lvl w:ilvl="4" w:tplc="9FE81748" w:tentative="1">
      <w:start w:val="1"/>
      <w:numFmt w:val="bullet"/>
      <w:lvlText w:val="o"/>
      <w:lvlJc w:val="left"/>
      <w:pPr>
        <w:ind w:left="3600" w:hanging="360"/>
      </w:pPr>
      <w:rPr>
        <w:rFonts w:ascii="Courier New" w:hAnsi="Courier New" w:cs="Courier New" w:hint="default"/>
      </w:rPr>
    </w:lvl>
    <w:lvl w:ilvl="5" w:tplc="ADF88D82" w:tentative="1">
      <w:start w:val="1"/>
      <w:numFmt w:val="bullet"/>
      <w:lvlText w:val=""/>
      <w:lvlJc w:val="left"/>
      <w:pPr>
        <w:ind w:left="4320" w:hanging="360"/>
      </w:pPr>
      <w:rPr>
        <w:rFonts w:ascii="Wingdings" w:hAnsi="Wingdings" w:hint="default"/>
      </w:rPr>
    </w:lvl>
    <w:lvl w:ilvl="6" w:tplc="3F005D80" w:tentative="1">
      <w:start w:val="1"/>
      <w:numFmt w:val="bullet"/>
      <w:lvlText w:val=""/>
      <w:lvlJc w:val="left"/>
      <w:pPr>
        <w:ind w:left="5040" w:hanging="360"/>
      </w:pPr>
      <w:rPr>
        <w:rFonts w:ascii="Symbol" w:hAnsi="Symbol" w:hint="default"/>
      </w:rPr>
    </w:lvl>
    <w:lvl w:ilvl="7" w:tplc="79505D88" w:tentative="1">
      <w:start w:val="1"/>
      <w:numFmt w:val="bullet"/>
      <w:lvlText w:val="o"/>
      <w:lvlJc w:val="left"/>
      <w:pPr>
        <w:ind w:left="5760" w:hanging="360"/>
      </w:pPr>
      <w:rPr>
        <w:rFonts w:ascii="Courier New" w:hAnsi="Courier New" w:cs="Courier New" w:hint="default"/>
      </w:rPr>
    </w:lvl>
    <w:lvl w:ilvl="8" w:tplc="9D3CB776" w:tentative="1">
      <w:start w:val="1"/>
      <w:numFmt w:val="bullet"/>
      <w:lvlText w:val=""/>
      <w:lvlJc w:val="left"/>
      <w:pPr>
        <w:ind w:left="6480" w:hanging="360"/>
      </w:pPr>
      <w:rPr>
        <w:rFonts w:ascii="Wingdings" w:hAnsi="Wingdings" w:hint="default"/>
      </w:rPr>
    </w:lvl>
  </w:abstractNum>
  <w:abstractNum w:abstractNumId="9" w15:restartNumberingAfterBreak="0">
    <w:nsid w:val="32DE378D"/>
    <w:multiLevelType w:val="hybridMultilevel"/>
    <w:tmpl w:val="669255CA"/>
    <w:lvl w:ilvl="0" w:tplc="0CCC5DF2">
      <w:start w:val="1"/>
      <w:numFmt w:val="bullet"/>
      <w:pStyle w:val="Bullet"/>
      <w:lvlText w:val=""/>
      <w:lvlJc w:val="left"/>
      <w:pPr>
        <w:ind w:left="363" w:hanging="360"/>
      </w:pPr>
      <w:rPr>
        <w:rFonts w:ascii="Symbol" w:hAnsi="Symbol" w:hint="default"/>
      </w:rPr>
    </w:lvl>
    <w:lvl w:ilvl="1" w:tplc="70FAC45E">
      <w:start w:val="1"/>
      <w:numFmt w:val="bullet"/>
      <w:pStyle w:val="Bullet-indent"/>
      <w:lvlText w:val="o"/>
      <w:lvlJc w:val="left"/>
      <w:pPr>
        <w:ind w:left="1083" w:hanging="360"/>
      </w:pPr>
      <w:rPr>
        <w:rFonts w:ascii="Courier New" w:hAnsi="Courier New" w:cs="Courier New" w:hint="default"/>
      </w:rPr>
    </w:lvl>
    <w:lvl w:ilvl="2" w:tplc="E08CEA86" w:tentative="1">
      <w:start w:val="1"/>
      <w:numFmt w:val="bullet"/>
      <w:lvlText w:val=""/>
      <w:lvlJc w:val="left"/>
      <w:pPr>
        <w:ind w:left="1803" w:hanging="360"/>
      </w:pPr>
      <w:rPr>
        <w:rFonts w:ascii="Wingdings" w:hAnsi="Wingdings" w:hint="default"/>
      </w:rPr>
    </w:lvl>
    <w:lvl w:ilvl="3" w:tplc="D17AC6E6" w:tentative="1">
      <w:start w:val="1"/>
      <w:numFmt w:val="bullet"/>
      <w:lvlText w:val=""/>
      <w:lvlJc w:val="left"/>
      <w:pPr>
        <w:ind w:left="2523" w:hanging="360"/>
      </w:pPr>
      <w:rPr>
        <w:rFonts w:ascii="Symbol" w:hAnsi="Symbol" w:hint="default"/>
      </w:rPr>
    </w:lvl>
    <w:lvl w:ilvl="4" w:tplc="EA460EEA" w:tentative="1">
      <w:start w:val="1"/>
      <w:numFmt w:val="bullet"/>
      <w:lvlText w:val="o"/>
      <w:lvlJc w:val="left"/>
      <w:pPr>
        <w:ind w:left="3243" w:hanging="360"/>
      </w:pPr>
      <w:rPr>
        <w:rFonts w:ascii="Courier New" w:hAnsi="Courier New" w:cs="Courier New" w:hint="default"/>
      </w:rPr>
    </w:lvl>
    <w:lvl w:ilvl="5" w:tplc="863E944C" w:tentative="1">
      <w:start w:val="1"/>
      <w:numFmt w:val="bullet"/>
      <w:lvlText w:val=""/>
      <w:lvlJc w:val="left"/>
      <w:pPr>
        <w:ind w:left="3963" w:hanging="360"/>
      </w:pPr>
      <w:rPr>
        <w:rFonts w:ascii="Wingdings" w:hAnsi="Wingdings" w:hint="default"/>
      </w:rPr>
    </w:lvl>
    <w:lvl w:ilvl="6" w:tplc="BA8E7320" w:tentative="1">
      <w:start w:val="1"/>
      <w:numFmt w:val="bullet"/>
      <w:lvlText w:val=""/>
      <w:lvlJc w:val="left"/>
      <w:pPr>
        <w:ind w:left="4683" w:hanging="360"/>
      </w:pPr>
      <w:rPr>
        <w:rFonts w:ascii="Symbol" w:hAnsi="Symbol" w:hint="default"/>
      </w:rPr>
    </w:lvl>
    <w:lvl w:ilvl="7" w:tplc="FA66CFE2" w:tentative="1">
      <w:start w:val="1"/>
      <w:numFmt w:val="bullet"/>
      <w:lvlText w:val="o"/>
      <w:lvlJc w:val="left"/>
      <w:pPr>
        <w:ind w:left="5403" w:hanging="360"/>
      </w:pPr>
      <w:rPr>
        <w:rFonts w:ascii="Courier New" w:hAnsi="Courier New" w:cs="Courier New" w:hint="default"/>
      </w:rPr>
    </w:lvl>
    <w:lvl w:ilvl="8" w:tplc="C48A557A" w:tentative="1">
      <w:start w:val="1"/>
      <w:numFmt w:val="bullet"/>
      <w:lvlText w:val=""/>
      <w:lvlJc w:val="left"/>
      <w:pPr>
        <w:ind w:left="6123" w:hanging="360"/>
      </w:pPr>
      <w:rPr>
        <w:rFonts w:ascii="Wingdings" w:hAnsi="Wingdings" w:hint="default"/>
      </w:rPr>
    </w:lvl>
  </w:abstractNum>
  <w:abstractNum w:abstractNumId="10" w15:restartNumberingAfterBreak="0">
    <w:nsid w:val="35FD60FE"/>
    <w:multiLevelType w:val="hybridMultilevel"/>
    <w:tmpl w:val="9998D7B6"/>
    <w:lvl w:ilvl="0" w:tplc="C1A8F966">
      <w:start w:val="1"/>
      <w:numFmt w:val="bullet"/>
      <w:lvlText w:val=""/>
      <w:lvlJc w:val="left"/>
      <w:pPr>
        <w:ind w:left="720" w:hanging="360"/>
      </w:pPr>
      <w:rPr>
        <w:rFonts w:ascii="Symbol" w:hAnsi="Symbol" w:hint="default"/>
      </w:rPr>
    </w:lvl>
    <w:lvl w:ilvl="1" w:tplc="5D68DF5C" w:tentative="1">
      <w:start w:val="1"/>
      <w:numFmt w:val="bullet"/>
      <w:lvlText w:val="o"/>
      <w:lvlJc w:val="left"/>
      <w:pPr>
        <w:ind w:left="1440" w:hanging="360"/>
      </w:pPr>
      <w:rPr>
        <w:rFonts w:ascii="Courier New" w:hAnsi="Courier New" w:cs="Courier New" w:hint="default"/>
      </w:rPr>
    </w:lvl>
    <w:lvl w:ilvl="2" w:tplc="554834B4" w:tentative="1">
      <w:start w:val="1"/>
      <w:numFmt w:val="bullet"/>
      <w:lvlText w:val=""/>
      <w:lvlJc w:val="left"/>
      <w:pPr>
        <w:ind w:left="2160" w:hanging="360"/>
      </w:pPr>
      <w:rPr>
        <w:rFonts w:ascii="Wingdings" w:hAnsi="Wingdings" w:hint="default"/>
      </w:rPr>
    </w:lvl>
    <w:lvl w:ilvl="3" w:tplc="6B1EF6A0" w:tentative="1">
      <w:start w:val="1"/>
      <w:numFmt w:val="bullet"/>
      <w:lvlText w:val=""/>
      <w:lvlJc w:val="left"/>
      <w:pPr>
        <w:ind w:left="2880" w:hanging="360"/>
      </w:pPr>
      <w:rPr>
        <w:rFonts w:ascii="Symbol" w:hAnsi="Symbol" w:hint="default"/>
      </w:rPr>
    </w:lvl>
    <w:lvl w:ilvl="4" w:tplc="EE8E5220" w:tentative="1">
      <w:start w:val="1"/>
      <w:numFmt w:val="bullet"/>
      <w:lvlText w:val="o"/>
      <w:lvlJc w:val="left"/>
      <w:pPr>
        <w:ind w:left="3600" w:hanging="360"/>
      </w:pPr>
      <w:rPr>
        <w:rFonts w:ascii="Courier New" w:hAnsi="Courier New" w:cs="Courier New" w:hint="default"/>
      </w:rPr>
    </w:lvl>
    <w:lvl w:ilvl="5" w:tplc="E5E413D2" w:tentative="1">
      <w:start w:val="1"/>
      <w:numFmt w:val="bullet"/>
      <w:lvlText w:val=""/>
      <w:lvlJc w:val="left"/>
      <w:pPr>
        <w:ind w:left="4320" w:hanging="360"/>
      </w:pPr>
      <w:rPr>
        <w:rFonts w:ascii="Wingdings" w:hAnsi="Wingdings" w:hint="default"/>
      </w:rPr>
    </w:lvl>
    <w:lvl w:ilvl="6" w:tplc="AEE644D0" w:tentative="1">
      <w:start w:val="1"/>
      <w:numFmt w:val="bullet"/>
      <w:lvlText w:val=""/>
      <w:lvlJc w:val="left"/>
      <w:pPr>
        <w:ind w:left="5040" w:hanging="360"/>
      </w:pPr>
      <w:rPr>
        <w:rFonts w:ascii="Symbol" w:hAnsi="Symbol" w:hint="default"/>
      </w:rPr>
    </w:lvl>
    <w:lvl w:ilvl="7" w:tplc="400EA6B2" w:tentative="1">
      <w:start w:val="1"/>
      <w:numFmt w:val="bullet"/>
      <w:lvlText w:val="o"/>
      <w:lvlJc w:val="left"/>
      <w:pPr>
        <w:ind w:left="5760" w:hanging="360"/>
      </w:pPr>
      <w:rPr>
        <w:rFonts w:ascii="Courier New" w:hAnsi="Courier New" w:cs="Courier New" w:hint="default"/>
      </w:rPr>
    </w:lvl>
    <w:lvl w:ilvl="8" w:tplc="83E0B2BA" w:tentative="1">
      <w:start w:val="1"/>
      <w:numFmt w:val="bullet"/>
      <w:lvlText w:val=""/>
      <w:lvlJc w:val="left"/>
      <w:pPr>
        <w:ind w:left="6480" w:hanging="360"/>
      </w:pPr>
      <w:rPr>
        <w:rFonts w:ascii="Wingdings" w:hAnsi="Wingdings" w:hint="default"/>
      </w:rPr>
    </w:lvl>
  </w:abstractNum>
  <w:abstractNum w:abstractNumId="11" w15:restartNumberingAfterBreak="0">
    <w:nsid w:val="37515514"/>
    <w:multiLevelType w:val="hybridMultilevel"/>
    <w:tmpl w:val="4A286182"/>
    <w:lvl w:ilvl="0" w:tplc="0CAC8558">
      <w:start w:val="1"/>
      <w:numFmt w:val="bullet"/>
      <w:lvlText w:val=""/>
      <w:lvlJc w:val="left"/>
      <w:pPr>
        <w:ind w:left="720" w:hanging="360"/>
      </w:pPr>
      <w:rPr>
        <w:rFonts w:ascii="Symbol" w:hAnsi="Symbol" w:hint="default"/>
      </w:rPr>
    </w:lvl>
    <w:lvl w:ilvl="1" w:tplc="0658CBDE" w:tentative="1">
      <w:start w:val="1"/>
      <w:numFmt w:val="bullet"/>
      <w:lvlText w:val="o"/>
      <w:lvlJc w:val="left"/>
      <w:pPr>
        <w:ind w:left="1440" w:hanging="360"/>
      </w:pPr>
      <w:rPr>
        <w:rFonts w:ascii="Courier New" w:hAnsi="Courier New" w:cs="Courier New" w:hint="default"/>
      </w:rPr>
    </w:lvl>
    <w:lvl w:ilvl="2" w:tplc="8156352A" w:tentative="1">
      <w:start w:val="1"/>
      <w:numFmt w:val="bullet"/>
      <w:lvlText w:val=""/>
      <w:lvlJc w:val="left"/>
      <w:pPr>
        <w:ind w:left="2160" w:hanging="360"/>
      </w:pPr>
      <w:rPr>
        <w:rFonts w:ascii="Wingdings" w:hAnsi="Wingdings" w:hint="default"/>
      </w:rPr>
    </w:lvl>
    <w:lvl w:ilvl="3" w:tplc="0EA64C80" w:tentative="1">
      <w:start w:val="1"/>
      <w:numFmt w:val="bullet"/>
      <w:lvlText w:val=""/>
      <w:lvlJc w:val="left"/>
      <w:pPr>
        <w:ind w:left="2880" w:hanging="360"/>
      </w:pPr>
      <w:rPr>
        <w:rFonts w:ascii="Symbol" w:hAnsi="Symbol" w:hint="default"/>
      </w:rPr>
    </w:lvl>
    <w:lvl w:ilvl="4" w:tplc="20F2401A" w:tentative="1">
      <w:start w:val="1"/>
      <w:numFmt w:val="bullet"/>
      <w:lvlText w:val="o"/>
      <w:lvlJc w:val="left"/>
      <w:pPr>
        <w:ind w:left="3600" w:hanging="360"/>
      </w:pPr>
      <w:rPr>
        <w:rFonts w:ascii="Courier New" w:hAnsi="Courier New" w:cs="Courier New" w:hint="default"/>
      </w:rPr>
    </w:lvl>
    <w:lvl w:ilvl="5" w:tplc="95E2745E" w:tentative="1">
      <w:start w:val="1"/>
      <w:numFmt w:val="bullet"/>
      <w:lvlText w:val=""/>
      <w:lvlJc w:val="left"/>
      <w:pPr>
        <w:ind w:left="4320" w:hanging="360"/>
      </w:pPr>
      <w:rPr>
        <w:rFonts w:ascii="Wingdings" w:hAnsi="Wingdings" w:hint="default"/>
      </w:rPr>
    </w:lvl>
    <w:lvl w:ilvl="6" w:tplc="9B327462" w:tentative="1">
      <w:start w:val="1"/>
      <w:numFmt w:val="bullet"/>
      <w:lvlText w:val=""/>
      <w:lvlJc w:val="left"/>
      <w:pPr>
        <w:ind w:left="5040" w:hanging="360"/>
      </w:pPr>
      <w:rPr>
        <w:rFonts w:ascii="Symbol" w:hAnsi="Symbol" w:hint="default"/>
      </w:rPr>
    </w:lvl>
    <w:lvl w:ilvl="7" w:tplc="74DED980" w:tentative="1">
      <w:start w:val="1"/>
      <w:numFmt w:val="bullet"/>
      <w:lvlText w:val="o"/>
      <w:lvlJc w:val="left"/>
      <w:pPr>
        <w:ind w:left="5760" w:hanging="360"/>
      </w:pPr>
      <w:rPr>
        <w:rFonts w:ascii="Courier New" w:hAnsi="Courier New" w:cs="Courier New" w:hint="default"/>
      </w:rPr>
    </w:lvl>
    <w:lvl w:ilvl="8" w:tplc="BB204DE2" w:tentative="1">
      <w:start w:val="1"/>
      <w:numFmt w:val="bullet"/>
      <w:lvlText w:val=""/>
      <w:lvlJc w:val="left"/>
      <w:pPr>
        <w:ind w:left="6480" w:hanging="360"/>
      </w:pPr>
      <w:rPr>
        <w:rFonts w:ascii="Wingdings" w:hAnsi="Wingdings" w:hint="default"/>
      </w:rPr>
    </w:lvl>
  </w:abstractNum>
  <w:abstractNum w:abstractNumId="12" w15:restartNumberingAfterBreak="0">
    <w:nsid w:val="3F5C7A1B"/>
    <w:multiLevelType w:val="hybridMultilevel"/>
    <w:tmpl w:val="53F09B68"/>
    <w:lvl w:ilvl="0" w:tplc="52805262">
      <w:start w:val="1"/>
      <w:numFmt w:val="bullet"/>
      <w:lvlText w:val=""/>
      <w:lvlJc w:val="left"/>
      <w:pPr>
        <w:ind w:left="720" w:hanging="360"/>
      </w:pPr>
      <w:rPr>
        <w:rFonts w:ascii="Symbol" w:hAnsi="Symbol" w:hint="default"/>
      </w:rPr>
    </w:lvl>
    <w:lvl w:ilvl="1" w:tplc="0A8AAD6C" w:tentative="1">
      <w:start w:val="1"/>
      <w:numFmt w:val="bullet"/>
      <w:lvlText w:val="o"/>
      <w:lvlJc w:val="left"/>
      <w:pPr>
        <w:ind w:left="1440" w:hanging="360"/>
      </w:pPr>
      <w:rPr>
        <w:rFonts w:ascii="Courier New" w:hAnsi="Courier New" w:cs="Courier New" w:hint="default"/>
      </w:rPr>
    </w:lvl>
    <w:lvl w:ilvl="2" w:tplc="9B101F6A" w:tentative="1">
      <w:start w:val="1"/>
      <w:numFmt w:val="bullet"/>
      <w:lvlText w:val=""/>
      <w:lvlJc w:val="left"/>
      <w:pPr>
        <w:ind w:left="2160" w:hanging="360"/>
      </w:pPr>
      <w:rPr>
        <w:rFonts w:ascii="Wingdings" w:hAnsi="Wingdings" w:hint="default"/>
      </w:rPr>
    </w:lvl>
    <w:lvl w:ilvl="3" w:tplc="A5E6D86E" w:tentative="1">
      <w:start w:val="1"/>
      <w:numFmt w:val="bullet"/>
      <w:lvlText w:val=""/>
      <w:lvlJc w:val="left"/>
      <w:pPr>
        <w:ind w:left="2880" w:hanging="360"/>
      </w:pPr>
      <w:rPr>
        <w:rFonts w:ascii="Symbol" w:hAnsi="Symbol" w:hint="default"/>
      </w:rPr>
    </w:lvl>
    <w:lvl w:ilvl="4" w:tplc="72D8242E" w:tentative="1">
      <w:start w:val="1"/>
      <w:numFmt w:val="bullet"/>
      <w:lvlText w:val="o"/>
      <w:lvlJc w:val="left"/>
      <w:pPr>
        <w:ind w:left="3600" w:hanging="360"/>
      </w:pPr>
      <w:rPr>
        <w:rFonts w:ascii="Courier New" w:hAnsi="Courier New" w:cs="Courier New" w:hint="default"/>
      </w:rPr>
    </w:lvl>
    <w:lvl w:ilvl="5" w:tplc="437A31FA" w:tentative="1">
      <w:start w:val="1"/>
      <w:numFmt w:val="bullet"/>
      <w:lvlText w:val=""/>
      <w:lvlJc w:val="left"/>
      <w:pPr>
        <w:ind w:left="4320" w:hanging="360"/>
      </w:pPr>
      <w:rPr>
        <w:rFonts w:ascii="Wingdings" w:hAnsi="Wingdings" w:hint="default"/>
      </w:rPr>
    </w:lvl>
    <w:lvl w:ilvl="6" w:tplc="BED2FCFC" w:tentative="1">
      <w:start w:val="1"/>
      <w:numFmt w:val="bullet"/>
      <w:lvlText w:val=""/>
      <w:lvlJc w:val="left"/>
      <w:pPr>
        <w:ind w:left="5040" w:hanging="360"/>
      </w:pPr>
      <w:rPr>
        <w:rFonts w:ascii="Symbol" w:hAnsi="Symbol" w:hint="default"/>
      </w:rPr>
    </w:lvl>
    <w:lvl w:ilvl="7" w:tplc="0FE424D4" w:tentative="1">
      <w:start w:val="1"/>
      <w:numFmt w:val="bullet"/>
      <w:lvlText w:val="o"/>
      <w:lvlJc w:val="left"/>
      <w:pPr>
        <w:ind w:left="5760" w:hanging="360"/>
      </w:pPr>
      <w:rPr>
        <w:rFonts w:ascii="Courier New" w:hAnsi="Courier New" w:cs="Courier New" w:hint="default"/>
      </w:rPr>
    </w:lvl>
    <w:lvl w:ilvl="8" w:tplc="303618C4" w:tentative="1">
      <w:start w:val="1"/>
      <w:numFmt w:val="bullet"/>
      <w:lvlText w:val=""/>
      <w:lvlJc w:val="left"/>
      <w:pPr>
        <w:ind w:left="6480" w:hanging="360"/>
      </w:pPr>
      <w:rPr>
        <w:rFonts w:ascii="Wingdings" w:hAnsi="Wingdings" w:hint="default"/>
      </w:rPr>
    </w:lvl>
  </w:abstractNum>
  <w:abstractNum w:abstractNumId="13" w15:restartNumberingAfterBreak="0">
    <w:nsid w:val="40803A87"/>
    <w:multiLevelType w:val="hybridMultilevel"/>
    <w:tmpl w:val="00122FB2"/>
    <w:lvl w:ilvl="0" w:tplc="5838C85C">
      <w:start w:val="1"/>
      <w:numFmt w:val="bullet"/>
      <w:lvlText w:val=""/>
      <w:lvlJc w:val="left"/>
      <w:pPr>
        <w:ind w:left="1080" w:hanging="360"/>
      </w:pPr>
      <w:rPr>
        <w:rFonts w:ascii="Symbol" w:hAnsi="Symbol" w:hint="default"/>
      </w:rPr>
    </w:lvl>
    <w:lvl w:ilvl="1" w:tplc="F28227E4" w:tentative="1">
      <w:start w:val="1"/>
      <w:numFmt w:val="bullet"/>
      <w:lvlText w:val="o"/>
      <w:lvlJc w:val="left"/>
      <w:pPr>
        <w:ind w:left="1800" w:hanging="360"/>
      </w:pPr>
      <w:rPr>
        <w:rFonts w:ascii="Courier New" w:hAnsi="Courier New" w:cs="Courier New" w:hint="default"/>
      </w:rPr>
    </w:lvl>
    <w:lvl w:ilvl="2" w:tplc="D68C67EC" w:tentative="1">
      <w:start w:val="1"/>
      <w:numFmt w:val="bullet"/>
      <w:lvlText w:val=""/>
      <w:lvlJc w:val="left"/>
      <w:pPr>
        <w:ind w:left="2520" w:hanging="360"/>
      </w:pPr>
      <w:rPr>
        <w:rFonts w:ascii="Wingdings" w:hAnsi="Wingdings" w:hint="default"/>
      </w:rPr>
    </w:lvl>
    <w:lvl w:ilvl="3" w:tplc="57DC0E0C" w:tentative="1">
      <w:start w:val="1"/>
      <w:numFmt w:val="bullet"/>
      <w:lvlText w:val=""/>
      <w:lvlJc w:val="left"/>
      <w:pPr>
        <w:ind w:left="3240" w:hanging="360"/>
      </w:pPr>
      <w:rPr>
        <w:rFonts w:ascii="Symbol" w:hAnsi="Symbol" w:hint="default"/>
      </w:rPr>
    </w:lvl>
    <w:lvl w:ilvl="4" w:tplc="32D0B036" w:tentative="1">
      <w:start w:val="1"/>
      <w:numFmt w:val="bullet"/>
      <w:lvlText w:val="o"/>
      <w:lvlJc w:val="left"/>
      <w:pPr>
        <w:ind w:left="3960" w:hanging="360"/>
      </w:pPr>
      <w:rPr>
        <w:rFonts w:ascii="Courier New" w:hAnsi="Courier New" w:cs="Courier New" w:hint="default"/>
      </w:rPr>
    </w:lvl>
    <w:lvl w:ilvl="5" w:tplc="77E859A6" w:tentative="1">
      <w:start w:val="1"/>
      <w:numFmt w:val="bullet"/>
      <w:lvlText w:val=""/>
      <w:lvlJc w:val="left"/>
      <w:pPr>
        <w:ind w:left="4680" w:hanging="360"/>
      </w:pPr>
      <w:rPr>
        <w:rFonts w:ascii="Wingdings" w:hAnsi="Wingdings" w:hint="default"/>
      </w:rPr>
    </w:lvl>
    <w:lvl w:ilvl="6" w:tplc="BE8EC0D4" w:tentative="1">
      <w:start w:val="1"/>
      <w:numFmt w:val="bullet"/>
      <w:lvlText w:val=""/>
      <w:lvlJc w:val="left"/>
      <w:pPr>
        <w:ind w:left="5400" w:hanging="360"/>
      </w:pPr>
      <w:rPr>
        <w:rFonts w:ascii="Symbol" w:hAnsi="Symbol" w:hint="default"/>
      </w:rPr>
    </w:lvl>
    <w:lvl w:ilvl="7" w:tplc="3F02A974" w:tentative="1">
      <w:start w:val="1"/>
      <w:numFmt w:val="bullet"/>
      <w:lvlText w:val="o"/>
      <w:lvlJc w:val="left"/>
      <w:pPr>
        <w:ind w:left="6120" w:hanging="360"/>
      </w:pPr>
      <w:rPr>
        <w:rFonts w:ascii="Courier New" w:hAnsi="Courier New" w:cs="Courier New" w:hint="default"/>
      </w:rPr>
    </w:lvl>
    <w:lvl w:ilvl="8" w:tplc="3D94B8FC" w:tentative="1">
      <w:start w:val="1"/>
      <w:numFmt w:val="bullet"/>
      <w:lvlText w:val=""/>
      <w:lvlJc w:val="left"/>
      <w:pPr>
        <w:ind w:left="6840" w:hanging="360"/>
      </w:pPr>
      <w:rPr>
        <w:rFonts w:ascii="Wingdings" w:hAnsi="Wingdings" w:hint="default"/>
      </w:rPr>
    </w:lvl>
  </w:abstractNum>
  <w:abstractNum w:abstractNumId="14" w15:restartNumberingAfterBreak="0">
    <w:nsid w:val="40B94750"/>
    <w:multiLevelType w:val="hybridMultilevel"/>
    <w:tmpl w:val="67989EA6"/>
    <w:lvl w:ilvl="0" w:tplc="65E0AAD0">
      <w:start w:val="1"/>
      <w:numFmt w:val="bullet"/>
      <w:lvlText w:val=""/>
      <w:lvlJc w:val="left"/>
      <w:pPr>
        <w:ind w:left="1080" w:hanging="360"/>
      </w:pPr>
      <w:rPr>
        <w:rFonts w:ascii="Symbol" w:hAnsi="Symbol" w:hint="default"/>
      </w:rPr>
    </w:lvl>
    <w:lvl w:ilvl="1" w:tplc="5D2492BE" w:tentative="1">
      <w:start w:val="1"/>
      <w:numFmt w:val="bullet"/>
      <w:lvlText w:val="o"/>
      <w:lvlJc w:val="left"/>
      <w:pPr>
        <w:ind w:left="1800" w:hanging="360"/>
      </w:pPr>
      <w:rPr>
        <w:rFonts w:ascii="Courier New" w:hAnsi="Courier New" w:cs="Courier New" w:hint="default"/>
      </w:rPr>
    </w:lvl>
    <w:lvl w:ilvl="2" w:tplc="25E413D4" w:tentative="1">
      <w:start w:val="1"/>
      <w:numFmt w:val="bullet"/>
      <w:lvlText w:val=""/>
      <w:lvlJc w:val="left"/>
      <w:pPr>
        <w:ind w:left="2520" w:hanging="360"/>
      </w:pPr>
      <w:rPr>
        <w:rFonts w:ascii="Wingdings" w:hAnsi="Wingdings" w:hint="default"/>
      </w:rPr>
    </w:lvl>
    <w:lvl w:ilvl="3" w:tplc="0E20292C" w:tentative="1">
      <w:start w:val="1"/>
      <w:numFmt w:val="bullet"/>
      <w:lvlText w:val=""/>
      <w:lvlJc w:val="left"/>
      <w:pPr>
        <w:ind w:left="3240" w:hanging="360"/>
      </w:pPr>
      <w:rPr>
        <w:rFonts w:ascii="Symbol" w:hAnsi="Symbol" w:hint="default"/>
      </w:rPr>
    </w:lvl>
    <w:lvl w:ilvl="4" w:tplc="C190486E" w:tentative="1">
      <w:start w:val="1"/>
      <w:numFmt w:val="bullet"/>
      <w:lvlText w:val="o"/>
      <w:lvlJc w:val="left"/>
      <w:pPr>
        <w:ind w:left="3960" w:hanging="360"/>
      </w:pPr>
      <w:rPr>
        <w:rFonts w:ascii="Courier New" w:hAnsi="Courier New" w:cs="Courier New" w:hint="default"/>
      </w:rPr>
    </w:lvl>
    <w:lvl w:ilvl="5" w:tplc="F998DB50" w:tentative="1">
      <w:start w:val="1"/>
      <w:numFmt w:val="bullet"/>
      <w:lvlText w:val=""/>
      <w:lvlJc w:val="left"/>
      <w:pPr>
        <w:ind w:left="4680" w:hanging="360"/>
      </w:pPr>
      <w:rPr>
        <w:rFonts w:ascii="Wingdings" w:hAnsi="Wingdings" w:hint="default"/>
      </w:rPr>
    </w:lvl>
    <w:lvl w:ilvl="6" w:tplc="19262D48" w:tentative="1">
      <w:start w:val="1"/>
      <w:numFmt w:val="bullet"/>
      <w:lvlText w:val=""/>
      <w:lvlJc w:val="left"/>
      <w:pPr>
        <w:ind w:left="5400" w:hanging="360"/>
      </w:pPr>
      <w:rPr>
        <w:rFonts w:ascii="Symbol" w:hAnsi="Symbol" w:hint="default"/>
      </w:rPr>
    </w:lvl>
    <w:lvl w:ilvl="7" w:tplc="9618906C" w:tentative="1">
      <w:start w:val="1"/>
      <w:numFmt w:val="bullet"/>
      <w:lvlText w:val="o"/>
      <w:lvlJc w:val="left"/>
      <w:pPr>
        <w:ind w:left="6120" w:hanging="360"/>
      </w:pPr>
      <w:rPr>
        <w:rFonts w:ascii="Courier New" w:hAnsi="Courier New" w:cs="Courier New" w:hint="default"/>
      </w:rPr>
    </w:lvl>
    <w:lvl w:ilvl="8" w:tplc="201668F8" w:tentative="1">
      <w:start w:val="1"/>
      <w:numFmt w:val="bullet"/>
      <w:lvlText w:val=""/>
      <w:lvlJc w:val="left"/>
      <w:pPr>
        <w:ind w:left="6840" w:hanging="360"/>
      </w:pPr>
      <w:rPr>
        <w:rFonts w:ascii="Wingdings" w:hAnsi="Wingdings" w:hint="default"/>
      </w:rPr>
    </w:lvl>
  </w:abstractNum>
  <w:abstractNum w:abstractNumId="15" w15:restartNumberingAfterBreak="0">
    <w:nsid w:val="420860A3"/>
    <w:multiLevelType w:val="hybridMultilevel"/>
    <w:tmpl w:val="2DF6A548"/>
    <w:lvl w:ilvl="0" w:tplc="9F46E82E">
      <w:start w:val="1"/>
      <w:numFmt w:val="decimal"/>
      <w:pStyle w:val="Heading2-numbered"/>
      <w:lvlText w:val="%1."/>
      <w:lvlJc w:val="left"/>
      <w:pPr>
        <w:ind w:left="360" w:hanging="360"/>
      </w:pPr>
    </w:lvl>
    <w:lvl w:ilvl="1" w:tplc="AC0CC462" w:tentative="1">
      <w:start w:val="1"/>
      <w:numFmt w:val="lowerLetter"/>
      <w:lvlText w:val="%2."/>
      <w:lvlJc w:val="left"/>
      <w:pPr>
        <w:ind w:left="1080" w:hanging="360"/>
      </w:pPr>
    </w:lvl>
    <w:lvl w:ilvl="2" w:tplc="74A20D10" w:tentative="1">
      <w:start w:val="1"/>
      <w:numFmt w:val="lowerRoman"/>
      <w:lvlText w:val="%3."/>
      <w:lvlJc w:val="right"/>
      <w:pPr>
        <w:ind w:left="1800" w:hanging="180"/>
      </w:pPr>
    </w:lvl>
    <w:lvl w:ilvl="3" w:tplc="7728AAA6" w:tentative="1">
      <w:start w:val="1"/>
      <w:numFmt w:val="decimal"/>
      <w:lvlText w:val="%4."/>
      <w:lvlJc w:val="left"/>
      <w:pPr>
        <w:ind w:left="2520" w:hanging="360"/>
      </w:pPr>
    </w:lvl>
    <w:lvl w:ilvl="4" w:tplc="2E8AC118" w:tentative="1">
      <w:start w:val="1"/>
      <w:numFmt w:val="lowerLetter"/>
      <w:lvlText w:val="%5."/>
      <w:lvlJc w:val="left"/>
      <w:pPr>
        <w:ind w:left="3240" w:hanging="360"/>
      </w:pPr>
    </w:lvl>
    <w:lvl w:ilvl="5" w:tplc="4CE202F4" w:tentative="1">
      <w:start w:val="1"/>
      <w:numFmt w:val="lowerRoman"/>
      <w:lvlText w:val="%6."/>
      <w:lvlJc w:val="right"/>
      <w:pPr>
        <w:ind w:left="3960" w:hanging="180"/>
      </w:pPr>
    </w:lvl>
    <w:lvl w:ilvl="6" w:tplc="9C666490" w:tentative="1">
      <w:start w:val="1"/>
      <w:numFmt w:val="decimal"/>
      <w:lvlText w:val="%7."/>
      <w:lvlJc w:val="left"/>
      <w:pPr>
        <w:ind w:left="4680" w:hanging="360"/>
      </w:pPr>
    </w:lvl>
    <w:lvl w:ilvl="7" w:tplc="3EDE2C04" w:tentative="1">
      <w:start w:val="1"/>
      <w:numFmt w:val="lowerLetter"/>
      <w:lvlText w:val="%8."/>
      <w:lvlJc w:val="left"/>
      <w:pPr>
        <w:ind w:left="5400" w:hanging="360"/>
      </w:pPr>
    </w:lvl>
    <w:lvl w:ilvl="8" w:tplc="F9F6F278" w:tentative="1">
      <w:start w:val="1"/>
      <w:numFmt w:val="lowerRoman"/>
      <w:lvlText w:val="%9."/>
      <w:lvlJc w:val="right"/>
      <w:pPr>
        <w:ind w:left="6120" w:hanging="180"/>
      </w:pPr>
    </w:lvl>
  </w:abstractNum>
  <w:abstractNum w:abstractNumId="16" w15:restartNumberingAfterBreak="0">
    <w:nsid w:val="453D68A5"/>
    <w:multiLevelType w:val="hybridMultilevel"/>
    <w:tmpl w:val="127444D0"/>
    <w:lvl w:ilvl="0" w:tplc="10FE4D56">
      <w:start w:val="1"/>
      <w:numFmt w:val="decimal"/>
      <w:lvlText w:val="%1."/>
      <w:lvlJc w:val="left"/>
      <w:pPr>
        <w:ind w:left="720" w:hanging="360"/>
      </w:pPr>
      <w:rPr>
        <w:rFonts w:hint="default"/>
      </w:rPr>
    </w:lvl>
    <w:lvl w:ilvl="1" w:tplc="2E642A02" w:tentative="1">
      <w:start w:val="1"/>
      <w:numFmt w:val="lowerLetter"/>
      <w:lvlText w:val="%2."/>
      <w:lvlJc w:val="left"/>
      <w:pPr>
        <w:ind w:left="1440" w:hanging="360"/>
      </w:pPr>
    </w:lvl>
    <w:lvl w:ilvl="2" w:tplc="F9B65E0A" w:tentative="1">
      <w:start w:val="1"/>
      <w:numFmt w:val="lowerRoman"/>
      <w:lvlText w:val="%3."/>
      <w:lvlJc w:val="right"/>
      <w:pPr>
        <w:ind w:left="2160" w:hanging="180"/>
      </w:pPr>
    </w:lvl>
    <w:lvl w:ilvl="3" w:tplc="0436C69C" w:tentative="1">
      <w:start w:val="1"/>
      <w:numFmt w:val="decimal"/>
      <w:lvlText w:val="%4."/>
      <w:lvlJc w:val="left"/>
      <w:pPr>
        <w:ind w:left="2880" w:hanging="360"/>
      </w:pPr>
    </w:lvl>
    <w:lvl w:ilvl="4" w:tplc="EDF21182" w:tentative="1">
      <w:start w:val="1"/>
      <w:numFmt w:val="lowerLetter"/>
      <w:lvlText w:val="%5."/>
      <w:lvlJc w:val="left"/>
      <w:pPr>
        <w:ind w:left="3600" w:hanging="360"/>
      </w:pPr>
    </w:lvl>
    <w:lvl w:ilvl="5" w:tplc="05526F40" w:tentative="1">
      <w:start w:val="1"/>
      <w:numFmt w:val="lowerRoman"/>
      <w:lvlText w:val="%6."/>
      <w:lvlJc w:val="right"/>
      <w:pPr>
        <w:ind w:left="4320" w:hanging="180"/>
      </w:pPr>
    </w:lvl>
    <w:lvl w:ilvl="6" w:tplc="7F44BA82" w:tentative="1">
      <w:start w:val="1"/>
      <w:numFmt w:val="decimal"/>
      <w:lvlText w:val="%7."/>
      <w:lvlJc w:val="left"/>
      <w:pPr>
        <w:ind w:left="5040" w:hanging="360"/>
      </w:pPr>
    </w:lvl>
    <w:lvl w:ilvl="7" w:tplc="8F46E3DE" w:tentative="1">
      <w:start w:val="1"/>
      <w:numFmt w:val="lowerLetter"/>
      <w:lvlText w:val="%8."/>
      <w:lvlJc w:val="left"/>
      <w:pPr>
        <w:ind w:left="5760" w:hanging="360"/>
      </w:pPr>
    </w:lvl>
    <w:lvl w:ilvl="8" w:tplc="4E629ACE" w:tentative="1">
      <w:start w:val="1"/>
      <w:numFmt w:val="lowerRoman"/>
      <w:lvlText w:val="%9."/>
      <w:lvlJc w:val="right"/>
      <w:pPr>
        <w:ind w:left="6480" w:hanging="180"/>
      </w:pPr>
    </w:lvl>
  </w:abstractNum>
  <w:abstractNum w:abstractNumId="17" w15:restartNumberingAfterBreak="0">
    <w:nsid w:val="4AA434A2"/>
    <w:multiLevelType w:val="hybridMultilevel"/>
    <w:tmpl w:val="C728CE8E"/>
    <w:lvl w:ilvl="0" w:tplc="C9124894">
      <w:start w:val="1"/>
      <w:numFmt w:val="bullet"/>
      <w:lvlText w:val=""/>
      <w:lvlJc w:val="left"/>
      <w:pPr>
        <w:ind w:left="1080" w:hanging="360"/>
      </w:pPr>
      <w:rPr>
        <w:rFonts w:ascii="Symbol" w:hAnsi="Symbol" w:hint="default"/>
      </w:rPr>
    </w:lvl>
    <w:lvl w:ilvl="1" w:tplc="B3708362" w:tentative="1">
      <w:start w:val="1"/>
      <w:numFmt w:val="bullet"/>
      <w:lvlText w:val="o"/>
      <w:lvlJc w:val="left"/>
      <w:pPr>
        <w:ind w:left="1800" w:hanging="360"/>
      </w:pPr>
      <w:rPr>
        <w:rFonts w:ascii="Courier New" w:hAnsi="Courier New" w:cs="Courier New" w:hint="default"/>
      </w:rPr>
    </w:lvl>
    <w:lvl w:ilvl="2" w:tplc="B5F2AC1E" w:tentative="1">
      <w:start w:val="1"/>
      <w:numFmt w:val="bullet"/>
      <w:lvlText w:val=""/>
      <w:lvlJc w:val="left"/>
      <w:pPr>
        <w:ind w:left="2520" w:hanging="360"/>
      </w:pPr>
      <w:rPr>
        <w:rFonts w:ascii="Wingdings" w:hAnsi="Wingdings" w:hint="default"/>
      </w:rPr>
    </w:lvl>
    <w:lvl w:ilvl="3" w:tplc="A9E2F87E" w:tentative="1">
      <w:start w:val="1"/>
      <w:numFmt w:val="bullet"/>
      <w:lvlText w:val=""/>
      <w:lvlJc w:val="left"/>
      <w:pPr>
        <w:ind w:left="3240" w:hanging="360"/>
      </w:pPr>
      <w:rPr>
        <w:rFonts w:ascii="Symbol" w:hAnsi="Symbol" w:hint="default"/>
      </w:rPr>
    </w:lvl>
    <w:lvl w:ilvl="4" w:tplc="8056DF3C" w:tentative="1">
      <w:start w:val="1"/>
      <w:numFmt w:val="bullet"/>
      <w:lvlText w:val="o"/>
      <w:lvlJc w:val="left"/>
      <w:pPr>
        <w:ind w:left="3960" w:hanging="360"/>
      </w:pPr>
      <w:rPr>
        <w:rFonts w:ascii="Courier New" w:hAnsi="Courier New" w:cs="Courier New" w:hint="default"/>
      </w:rPr>
    </w:lvl>
    <w:lvl w:ilvl="5" w:tplc="A184C4B8" w:tentative="1">
      <w:start w:val="1"/>
      <w:numFmt w:val="bullet"/>
      <w:lvlText w:val=""/>
      <w:lvlJc w:val="left"/>
      <w:pPr>
        <w:ind w:left="4680" w:hanging="360"/>
      </w:pPr>
      <w:rPr>
        <w:rFonts w:ascii="Wingdings" w:hAnsi="Wingdings" w:hint="default"/>
      </w:rPr>
    </w:lvl>
    <w:lvl w:ilvl="6" w:tplc="6A20BD06" w:tentative="1">
      <w:start w:val="1"/>
      <w:numFmt w:val="bullet"/>
      <w:lvlText w:val=""/>
      <w:lvlJc w:val="left"/>
      <w:pPr>
        <w:ind w:left="5400" w:hanging="360"/>
      </w:pPr>
      <w:rPr>
        <w:rFonts w:ascii="Symbol" w:hAnsi="Symbol" w:hint="default"/>
      </w:rPr>
    </w:lvl>
    <w:lvl w:ilvl="7" w:tplc="1E9A7562" w:tentative="1">
      <w:start w:val="1"/>
      <w:numFmt w:val="bullet"/>
      <w:lvlText w:val="o"/>
      <w:lvlJc w:val="left"/>
      <w:pPr>
        <w:ind w:left="6120" w:hanging="360"/>
      </w:pPr>
      <w:rPr>
        <w:rFonts w:ascii="Courier New" w:hAnsi="Courier New" w:cs="Courier New" w:hint="default"/>
      </w:rPr>
    </w:lvl>
    <w:lvl w:ilvl="8" w:tplc="BCE643B6" w:tentative="1">
      <w:start w:val="1"/>
      <w:numFmt w:val="bullet"/>
      <w:lvlText w:val=""/>
      <w:lvlJc w:val="left"/>
      <w:pPr>
        <w:ind w:left="6840" w:hanging="360"/>
      </w:pPr>
      <w:rPr>
        <w:rFonts w:ascii="Wingdings" w:hAnsi="Wingdings" w:hint="default"/>
      </w:rPr>
    </w:lvl>
  </w:abstractNum>
  <w:abstractNum w:abstractNumId="18" w15:restartNumberingAfterBreak="0">
    <w:nsid w:val="4C192B97"/>
    <w:multiLevelType w:val="hybridMultilevel"/>
    <w:tmpl w:val="D0806FD6"/>
    <w:lvl w:ilvl="0" w:tplc="E762619E">
      <w:start w:val="1"/>
      <w:numFmt w:val="bullet"/>
      <w:lvlText w:val=""/>
      <w:lvlJc w:val="left"/>
      <w:pPr>
        <w:ind w:left="720" w:hanging="360"/>
      </w:pPr>
      <w:rPr>
        <w:rFonts w:ascii="Symbol" w:hAnsi="Symbol" w:hint="default"/>
      </w:rPr>
    </w:lvl>
    <w:lvl w:ilvl="1" w:tplc="4962B410" w:tentative="1">
      <w:start w:val="1"/>
      <w:numFmt w:val="bullet"/>
      <w:lvlText w:val="o"/>
      <w:lvlJc w:val="left"/>
      <w:pPr>
        <w:ind w:left="1440" w:hanging="360"/>
      </w:pPr>
      <w:rPr>
        <w:rFonts w:ascii="Courier New" w:hAnsi="Courier New" w:cs="Courier New" w:hint="default"/>
      </w:rPr>
    </w:lvl>
    <w:lvl w:ilvl="2" w:tplc="52B2D564" w:tentative="1">
      <w:start w:val="1"/>
      <w:numFmt w:val="bullet"/>
      <w:lvlText w:val=""/>
      <w:lvlJc w:val="left"/>
      <w:pPr>
        <w:ind w:left="2160" w:hanging="360"/>
      </w:pPr>
      <w:rPr>
        <w:rFonts w:ascii="Wingdings" w:hAnsi="Wingdings" w:hint="default"/>
      </w:rPr>
    </w:lvl>
    <w:lvl w:ilvl="3" w:tplc="E42C01AA" w:tentative="1">
      <w:start w:val="1"/>
      <w:numFmt w:val="bullet"/>
      <w:lvlText w:val=""/>
      <w:lvlJc w:val="left"/>
      <w:pPr>
        <w:ind w:left="2880" w:hanging="360"/>
      </w:pPr>
      <w:rPr>
        <w:rFonts w:ascii="Symbol" w:hAnsi="Symbol" w:hint="default"/>
      </w:rPr>
    </w:lvl>
    <w:lvl w:ilvl="4" w:tplc="10CA5110" w:tentative="1">
      <w:start w:val="1"/>
      <w:numFmt w:val="bullet"/>
      <w:lvlText w:val="o"/>
      <w:lvlJc w:val="left"/>
      <w:pPr>
        <w:ind w:left="3600" w:hanging="360"/>
      </w:pPr>
      <w:rPr>
        <w:rFonts w:ascii="Courier New" w:hAnsi="Courier New" w:cs="Courier New" w:hint="default"/>
      </w:rPr>
    </w:lvl>
    <w:lvl w:ilvl="5" w:tplc="472E342C" w:tentative="1">
      <w:start w:val="1"/>
      <w:numFmt w:val="bullet"/>
      <w:lvlText w:val=""/>
      <w:lvlJc w:val="left"/>
      <w:pPr>
        <w:ind w:left="4320" w:hanging="360"/>
      </w:pPr>
      <w:rPr>
        <w:rFonts w:ascii="Wingdings" w:hAnsi="Wingdings" w:hint="default"/>
      </w:rPr>
    </w:lvl>
    <w:lvl w:ilvl="6" w:tplc="C3B80CEE" w:tentative="1">
      <w:start w:val="1"/>
      <w:numFmt w:val="bullet"/>
      <w:lvlText w:val=""/>
      <w:lvlJc w:val="left"/>
      <w:pPr>
        <w:ind w:left="5040" w:hanging="360"/>
      </w:pPr>
      <w:rPr>
        <w:rFonts w:ascii="Symbol" w:hAnsi="Symbol" w:hint="default"/>
      </w:rPr>
    </w:lvl>
    <w:lvl w:ilvl="7" w:tplc="5B6C987E" w:tentative="1">
      <w:start w:val="1"/>
      <w:numFmt w:val="bullet"/>
      <w:lvlText w:val="o"/>
      <w:lvlJc w:val="left"/>
      <w:pPr>
        <w:ind w:left="5760" w:hanging="360"/>
      </w:pPr>
      <w:rPr>
        <w:rFonts w:ascii="Courier New" w:hAnsi="Courier New" w:cs="Courier New" w:hint="default"/>
      </w:rPr>
    </w:lvl>
    <w:lvl w:ilvl="8" w:tplc="88DE3CD8" w:tentative="1">
      <w:start w:val="1"/>
      <w:numFmt w:val="bullet"/>
      <w:lvlText w:val=""/>
      <w:lvlJc w:val="left"/>
      <w:pPr>
        <w:ind w:left="6480" w:hanging="360"/>
      </w:pPr>
      <w:rPr>
        <w:rFonts w:ascii="Wingdings" w:hAnsi="Wingdings" w:hint="default"/>
      </w:rPr>
    </w:lvl>
  </w:abstractNum>
  <w:abstractNum w:abstractNumId="19" w15:restartNumberingAfterBreak="0">
    <w:nsid w:val="4D80739D"/>
    <w:multiLevelType w:val="hybridMultilevel"/>
    <w:tmpl w:val="2F984AA0"/>
    <w:lvl w:ilvl="0" w:tplc="FCF009B6">
      <w:start w:val="1"/>
      <w:numFmt w:val="decimal"/>
      <w:lvlText w:val="%1."/>
      <w:lvlJc w:val="left"/>
      <w:pPr>
        <w:ind w:left="493" w:hanging="360"/>
      </w:pPr>
      <w:rPr>
        <w:rFonts w:hint="default"/>
      </w:rPr>
    </w:lvl>
    <w:lvl w:ilvl="1" w:tplc="E68C28A4" w:tentative="1">
      <w:start w:val="1"/>
      <w:numFmt w:val="lowerLetter"/>
      <w:lvlText w:val="%2."/>
      <w:lvlJc w:val="left"/>
      <w:pPr>
        <w:ind w:left="1440" w:hanging="360"/>
      </w:pPr>
    </w:lvl>
    <w:lvl w:ilvl="2" w:tplc="99029232" w:tentative="1">
      <w:start w:val="1"/>
      <w:numFmt w:val="lowerRoman"/>
      <w:lvlText w:val="%3."/>
      <w:lvlJc w:val="right"/>
      <w:pPr>
        <w:ind w:left="2160" w:hanging="180"/>
      </w:pPr>
    </w:lvl>
    <w:lvl w:ilvl="3" w:tplc="3318704A" w:tentative="1">
      <w:start w:val="1"/>
      <w:numFmt w:val="decimal"/>
      <w:lvlText w:val="%4."/>
      <w:lvlJc w:val="left"/>
      <w:pPr>
        <w:ind w:left="2880" w:hanging="360"/>
      </w:pPr>
    </w:lvl>
    <w:lvl w:ilvl="4" w:tplc="5B9AB41E" w:tentative="1">
      <w:start w:val="1"/>
      <w:numFmt w:val="lowerLetter"/>
      <w:lvlText w:val="%5."/>
      <w:lvlJc w:val="left"/>
      <w:pPr>
        <w:ind w:left="3600" w:hanging="360"/>
      </w:pPr>
    </w:lvl>
    <w:lvl w:ilvl="5" w:tplc="8EBE9E3E" w:tentative="1">
      <w:start w:val="1"/>
      <w:numFmt w:val="lowerRoman"/>
      <w:lvlText w:val="%6."/>
      <w:lvlJc w:val="right"/>
      <w:pPr>
        <w:ind w:left="4320" w:hanging="180"/>
      </w:pPr>
    </w:lvl>
    <w:lvl w:ilvl="6" w:tplc="50B22668" w:tentative="1">
      <w:start w:val="1"/>
      <w:numFmt w:val="decimal"/>
      <w:lvlText w:val="%7."/>
      <w:lvlJc w:val="left"/>
      <w:pPr>
        <w:ind w:left="5040" w:hanging="360"/>
      </w:pPr>
    </w:lvl>
    <w:lvl w:ilvl="7" w:tplc="C8E223E2" w:tentative="1">
      <w:start w:val="1"/>
      <w:numFmt w:val="lowerLetter"/>
      <w:lvlText w:val="%8."/>
      <w:lvlJc w:val="left"/>
      <w:pPr>
        <w:ind w:left="5760" w:hanging="360"/>
      </w:pPr>
    </w:lvl>
    <w:lvl w:ilvl="8" w:tplc="ED28C3C8" w:tentative="1">
      <w:start w:val="1"/>
      <w:numFmt w:val="lowerRoman"/>
      <w:lvlText w:val="%9."/>
      <w:lvlJc w:val="right"/>
      <w:pPr>
        <w:ind w:left="6480" w:hanging="180"/>
      </w:pPr>
    </w:lvl>
  </w:abstractNum>
  <w:abstractNum w:abstractNumId="20" w15:restartNumberingAfterBreak="0">
    <w:nsid w:val="50035171"/>
    <w:multiLevelType w:val="hybridMultilevel"/>
    <w:tmpl w:val="6636B538"/>
    <w:lvl w:ilvl="0" w:tplc="8E98CFEC">
      <w:start w:val="1"/>
      <w:numFmt w:val="bullet"/>
      <w:lvlText w:val=""/>
      <w:lvlJc w:val="left"/>
      <w:pPr>
        <w:ind w:left="720" w:hanging="360"/>
      </w:pPr>
      <w:rPr>
        <w:rFonts w:ascii="Symbol" w:hAnsi="Symbol" w:hint="default"/>
      </w:rPr>
    </w:lvl>
    <w:lvl w:ilvl="1" w:tplc="337EEB6C" w:tentative="1">
      <w:start w:val="1"/>
      <w:numFmt w:val="bullet"/>
      <w:lvlText w:val="o"/>
      <w:lvlJc w:val="left"/>
      <w:pPr>
        <w:ind w:left="1440" w:hanging="360"/>
      </w:pPr>
      <w:rPr>
        <w:rFonts w:ascii="Courier New" w:hAnsi="Courier New" w:cs="Courier New" w:hint="default"/>
      </w:rPr>
    </w:lvl>
    <w:lvl w:ilvl="2" w:tplc="24145EFE" w:tentative="1">
      <w:start w:val="1"/>
      <w:numFmt w:val="bullet"/>
      <w:lvlText w:val=""/>
      <w:lvlJc w:val="left"/>
      <w:pPr>
        <w:ind w:left="2160" w:hanging="360"/>
      </w:pPr>
      <w:rPr>
        <w:rFonts w:ascii="Wingdings" w:hAnsi="Wingdings" w:hint="default"/>
      </w:rPr>
    </w:lvl>
    <w:lvl w:ilvl="3" w:tplc="D068D35C" w:tentative="1">
      <w:start w:val="1"/>
      <w:numFmt w:val="bullet"/>
      <w:lvlText w:val=""/>
      <w:lvlJc w:val="left"/>
      <w:pPr>
        <w:ind w:left="2880" w:hanging="360"/>
      </w:pPr>
      <w:rPr>
        <w:rFonts w:ascii="Symbol" w:hAnsi="Symbol" w:hint="default"/>
      </w:rPr>
    </w:lvl>
    <w:lvl w:ilvl="4" w:tplc="2592B6D0" w:tentative="1">
      <w:start w:val="1"/>
      <w:numFmt w:val="bullet"/>
      <w:lvlText w:val="o"/>
      <w:lvlJc w:val="left"/>
      <w:pPr>
        <w:ind w:left="3600" w:hanging="360"/>
      </w:pPr>
      <w:rPr>
        <w:rFonts w:ascii="Courier New" w:hAnsi="Courier New" w:cs="Courier New" w:hint="default"/>
      </w:rPr>
    </w:lvl>
    <w:lvl w:ilvl="5" w:tplc="F6BAC72A" w:tentative="1">
      <w:start w:val="1"/>
      <w:numFmt w:val="bullet"/>
      <w:lvlText w:val=""/>
      <w:lvlJc w:val="left"/>
      <w:pPr>
        <w:ind w:left="4320" w:hanging="360"/>
      </w:pPr>
      <w:rPr>
        <w:rFonts w:ascii="Wingdings" w:hAnsi="Wingdings" w:hint="default"/>
      </w:rPr>
    </w:lvl>
    <w:lvl w:ilvl="6" w:tplc="3AE82C2C" w:tentative="1">
      <w:start w:val="1"/>
      <w:numFmt w:val="bullet"/>
      <w:lvlText w:val=""/>
      <w:lvlJc w:val="left"/>
      <w:pPr>
        <w:ind w:left="5040" w:hanging="360"/>
      </w:pPr>
      <w:rPr>
        <w:rFonts w:ascii="Symbol" w:hAnsi="Symbol" w:hint="default"/>
      </w:rPr>
    </w:lvl>
    <w:lvl w:ilvl="7" w:tplc="F558E8B2" w:tentative="1">
      <w:start w:val="1"/>
      <w:numFmt w:val="bullet"/>
      <w:lvlText w:val="o"/>
      <w:lvlJc w:val="left"/>
      <w:pPr>
        <w:ind w:left="5760" w:hanging="360"/>
      </w:pPr>
      <w:rPr>
        <w:rFonts w:ascii="Courier New" w:hAnsi="Courier New" w:cs="Courier New" w:hint="default"/>
      </w:rPr>
    </w:lvl>
    <w:lvl w:ilvl="8" w:tplc="7FFA11A4" w:tentative="1">
      <w:start w:val="1"/>
      <w:numFmt w:val="bullet"/>
      <w:lvlText w:val=""/>
      <w:lvlJc w:val="left"/>
      <w:pPr>
        <w:ind w:left="6480" w:hanging="360"/>
      </w:pPr>
      <w:rPr>
        <w:rFonts w:ascii="Wingdings" w:hAnsi="Wingdings" w:hint="default"/>
      </w:rPr>
    </w:lvl>
  </w:abstractNum>
  <w:abstractNum w:abstractNumId="21" w15:restartNumberingAfterBreak="0">
    <w:nsid w:val="56762C49"/>
    <w:multiLevelType w:val="multilevel"/>
    <w:tmpl w:val="53925F0E"/>
    <w:lvl w:ilvl="0">
      <w:start w:val="1"/>
      <w:numFmt w:val="decimal"/>
      <w:lvlText w:val="%1."/>
      <w:lvlJc w:val="left"/>
      <w:pPr>
        <w:ind w:left="853" w:hanging="360"/>
      </w:pPr>
      <w:rPr>
        <w:rFonts w:hint="default"/>
      </w:rPr>
    </w:lvl>
    <w:lvl w:ilvl="1">
      <w:start w:val="1"/>
      <w:numFmt w:val="decimal"/>
      <w:isLgl/>
      <w:lvlText w:val="%1.%2"/>
      <w:lvlJc w:val="left"/>
      <w:pPr>
        <w:ind w:left="1033" w:hanging="540"/>
      </w:pPr>
      <w:rPr>
        <w:rFonts w:cs="Arial" w:hint="default"/>
      </w:rPr>
    </w:lvl>
    <w:lvl w:ilvl="2">
      <w:start w:val="1"/>
      <w:numFmt w:val="decimal"/>
      <w:isLgl/>
      <w:lvlText w:val="%1.%2.%3"/>
      <w:lvlJc w:val="left"/>
      <w:pPr>
        <w:ind w:left="1213" w:hanging="720"/>
      </w:pPr>
      <w:rPr>
        <w:rFonts w:cs="Arial" w:hint="default"/>
      </w:rPr>
    </w:lvl>
    <w:lvl w:ilvl="3">
      <w:start w:val="1"/>
      <w:numFmt w:val="decimal"/>
      <w:isLgl/>
      <w:lvlText w:val="%1.%2.%3.%4"/>
      <w:lvlJc w:val="left"/>
      <w:pPr>
        <w:ind w:left="1573" w:hanging="1080"/>
      </w:pPr>
      <w:rPr>
        <w:rFonts w:cs="Arial" w:hint="default"/>
      </w:rPr>
    </w:lvl>
    <w:lvl w:ilvl="4">
      <w:start w:val="1"/>
      <w:numFmt w:val="decimal"/>
      <w:isLgl/>
      <w:lvlText w:val="%1.%2.%3.%4.%5"/>
      <w:lvlJc w:val="left"/>
      <w:pPr>
        <w:ind w:left="1573" w:hanging="1080"/>
      </w:pPr>
      <w:rPr>
        <w:rFonts w:cs="Arial" w:hint="default"/>
      </w:rPr>
    </w:lvl>
    <w:lvl w:ilvl="5">
      <w:start w:val="1"/>
      <w:numFmt w:val="decimal"/>
      <w:isLgl/>
      <w:lvlText w:val="%1.%2.%3.%4.%5.%6"/>
      <w:lvlJc w:val="left"/>
      <w:pPr>
        <w:ind w:left="1933" w:hanging="1440"/>
      </w:pPr>
      <w:rPr>
        <w:rFonts w:cs="Arial" w:hint="default"/>
      </w:rPr>
    </w:lvl>
    <w:lvl w:ilvl="6">
      <w:start w:val="1"/>
      <w:numFmt w:val="decimal"/>
      <w:isLgl/>
      <w:lvlText w:val="%1.%2.%3.%4.%5.%6.%7"/>
      <w:lvlJc w:val="left"/>
      <w:pPr>
        <w:ind w:left="1933" w:hanging="1440"/>
      </w:pPr>
      <w:rPr>
        <w:rFonts w:cs="Arial" w:hint="default"/>
      </w:rPr>
    </w:lvl>
    <w:lvl w:ilvl="7">
      <w:start w:val="1"/>
      <w:numFmt w:val="decimal"/>
      <w:isLgl/>
      <w:lvlText w:val="%1.%2.%3.%4.%5.%6.%7.%8"/>
      <w:lvlJc w:val="left"/>
      <w:pPr>
        <w:ind w:left="2293" w:hanging="1800"/>
      </w:pPr>
      <w:rPr>
        <w:rFonts w:cs="Arial" w:hint="default"/>
      </w:rPr>
    </w:lvl>
    <w:lvl w:ilvl="8">
      <w:start w:val="1"/>
      <w:numFmt w:val="decimal"/>
      <w:isLgl/>
      <w:lvlText w:val="%1.%2.%3.%4.%5.%6.%7.%8.%9"/>
      <w:lvlJc w:val="left"/>
      <w:pPr>
        <w:ind w:left="2293" w:hanging="1800"/>
      </w:pPr>
      <w:rPr>
        <w:rFonts w:cs="Arial" w:hint="default"/>
      </w:rPr>
    </w:lvl>
  </w:abstractNum>
  <w:abstractNum w:abstractNumId="22" w15:restartNumberingAfterBreak="0">
    <w:nsid w:val="5CF7373F"/>
    <w:multiLevelType w:val="hybridMultilevel"/>
    <w:tmpl w:val="57E8DDB4"/>
    <w:lvl w:ilvl="0" w:tplc="BCC8C808">
      <w:start w:val="1"/>
      <w:numFmt w:val="bullet"/>
      <w:lvlText w:val="•"/>
      <w:lvlJc w:val="left"/>
      <w:pPr>
        <w:tabs>
          <w:tab w:val="num" w:pos="720"/>
        </w:tabs>
        <w:ind w:left="720" w:hanging="360"/>
      </w:pPr>
      <w:rPr>
        <w:rFonts w:ascii="Times New Roman" w:hAnsi="Times New Roman" w:hint="default"/>
      </w:rPr>
    </w:lvl>
    <w:lvl w:ilvl="1" w:tplc="66820BA4" w:tentative="1">
      <w:start w:val="1"/>
      <w:numFmt w:val="bullet"/>
      <w:lvlText w:val="•"/>
      <w:lvlJc w:val="left"/>
      <w:pPr>
        <w:tabs>
          <w:tab w:val="num" w:pos="1440"/>
        </w:tabs>
        <w:ind w:left="1440" w:hanging="360"/>
      </w:pPr>
      <w:rPr>
        <w:rFonts w:ascii="Times New Roman" w:hAnsi="Times New Roman" w:hint="default"/>
      </w:rPr>
    </w:lvl>
    <w:lvl w:ilvl="2" w:tplc="0A26AFB6" w:tentative="1">
      <w:start w:val="1"/>
      <w:numFmt w:val="bullet"/>
      <w:lvlText w:val="•"/>
      <w:lvlJc w:val="left"/>
      <w:pPr>
        <w:tabs>
          <w:tab w:val="num" w:pos="2160"/>
        </w:tabs>
        <w:ind w:left="2160" w:hanging="360"/>
      </w:pPr>
      <w:rPr>
        <w:rFonts w:ascii="Times New Roman" w:hAnsi="Times New Roman" w:hint="default"/>
      </w:rPr>
    </w:lvl>
    <w:lvl w:ilvl="3" w:tplc="55EC9F7C" w:tentative="1">
      <w:start w:val="1"/>
      <w:numFmt w:val="bullet"/>
      <w:lvlText w:val="•"/>
      <w:lvlJc w:val="left"/>
      <w:pPr>
        <w:tabs>
          <w:tab w:val="num" w:pos="2880"/>
        </w:tabs>
        <w:ind w:left="2880" w:hanging="360"/>
      </w:pPr>
      <w:rPr>
        <w:rFonts w:ascii="Times New Roman" w:hAnsi="Times New Roman" w:hint="default"/>
      </w:rPr>
    </w:lvl>
    <w:lvl w:ilvl="4" w:tplc="E60ACDFC" w:tentative="1">
      <w:start w:val="1"/>
      <w:numFmt w:val="bullet"/>
      <w:lvlText w:val="•"/>
      <w:lvlJc w:val="left"/>
      <w:pPr>
        <w:tabs>
          <w:tab w:val="num" w:pos="3600"/>
        </w:tabs>
        <w:ind w:left="3600" w:hanging="360"/>
      </w:pPr>
      <w:rPr>
        <w:rFonts w:ascii="Times New Roman" w:hAnsi="Times New Roman" w:hint="default"/>
      </w:rPr>
    </w:lvl>
    <w:lvl w:ilvl="5" w:tplc="E9F8926E" w:tentative="1">
      <w:start w:val="1"/>
      <w:numFmt w:val="bullet"/>
      <w:lvlText w:val="•"/>
      <w:lvlJc w:val="left"/>
      <w:pPr>
        <w:tabs>
          <w:tab w:val="num" w:pos="4320"/>
        </w:tabs>
        <w:ind w:left="4320" w:hanging="360"/>
      </w:pPr>
      <w:rPr>
        <w:rFonts w:ascii="Times New Roman" w:hAnsi="Times New Roman" w:hint="default"/>
      </w:rPr>
    </w:lvl>
    <w:lvl w:ilvl="6" w:tplc="20802606" w:tentative="1">
      <w:start w:val="1"/>
      <w:numFmt w:val="bullet"/>
      <w:lvlText w:val="•"/>
      <w:lvlJc w:val="left"/>
      <w:pPr>
        <w:tabs>
          <w:tab w:val="num" w:pos="5040"/>
        </w:tabs>
        <w:ind w:left="5040" w:hanging="360"/>
      </w:pPr>
      <w:rPr>
        <w:rFonts w:ascii="Times New Roman" w:hAnsi="Times New Roman" w:hint="default"/>
      </w:rPr>
    </w:lvl>
    <w:lvl w:ilvl="7" w:tplc="3454C4E0" w:tentative="1">
      <w:start w:val="1"/>
      <w:numFmt w:val="bullet"/>
      <w:lvlText w:val="•"/>
      <w:lvlJc w:val="left"/>
      <w:pPr>
        <w:tabs>
          <w:tab w:val="num" w:pos="5760"/>
        </w:tabs>
        <w:ind w:left="5760" w:hanging="360"/>
      </w:pPr>
      <w:rPr>
        <w:rFonts w:ascii="Times New Roman" w:hAnsi="Times New Roman" w:hint="default"/>
      </w:rPr>
    </w:lvl>
    <w:lvl w:ilvl="8" w:tplc="68AE399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EFD5786"/>
    <w:multiLevelType w:val="hybridMultilevel"/>
    <w:tmpl w:val="157EED66"/>
    <w:lvl w:ilvl="0" w:tplc="D69237BC">
      <w:start w:val="1"/>
      <w:numFmt w:val="decimal"/>
      <w:lvlText w:val="%1."/>
      <w:lvlJc w:val="left"/>
      <w:pPr>
        <w:ind w:left="720" w:hanging="360"/>
      </w:pPr>
    </w:lvl>
    <w:lvl w:ilvl="1" w:tplc="B8DC824E">
      <w:start w:val="1"/>
      <w:numFmt w:val="lowerLetter"/>
      <w:lvlText w:val="%2."/>
      <w:lvlJc w:val="left"/>
      <w:pPr>
        <w:ind w:left="1440" w:hanging="360"/>
      </w:pPr>
    </w:lvl>
    <w:lvl w:ilvl="2" w:tplc="4DB0E260">
      <w:start w:val="1"/>
      <w:numFmt w:val="lowerRoman"/>
      <w:lvlText w:val="%3."/>
      <w:lvlJc w:val="right"/>
      <w:pPr>
        <w:ind w:left="2160" w:hanging="180"/>
      </w:pPr>
    </w:lvl>
    <w:lvl w:ilvl="3" w:tplc="27D67FA6">
      <w:start w:val="1"/>
      <w:numFmt w:val="decimal"/>
      <w:lvlText w:val="%4."/>
      <w:lvlJc w:val="left"/>
      <w:pPr>
        <w:ind w:left="2880" w:hanging="360"/>
      </w:pPr>
    </w:lvl>
    <w:lvl w:ilvl="4" w:tplc="A3D0FD5E">
      <w:start w:val="1"/>
      <w:numFmt w:val="lowerLetter"/>
      <w:lvlText w:val="%5."/>
      <w:lvlJc w:val="left"/>
      <w:pPr>
        <w:ind w:left="3600" w:hanging="360"/>
      </w:pPr>
    </w:lvl>
    <w:lvl w:ilvl="5" w:tplc="C840C040">
      <w:start w:val="1"/>
      <w:numFmt w:val="lowerRoman"/>
      <w:lvlText w:val="%6."/>
      <w:lvlJc w:val="right"/>
      <w:pPr>
        <w:ind w:left="4320" w:hanging="180"/>
      </w:pPr>
    </w:lvl>
    <w:lvl w:ilvl="6" w:tplc="D826C4A4">
      <w:start w:val="1"/>
      <w:numFmt w:val="decimal"/>
      <w:lvlText w:val="%7."/>
      <w:lvlJc w:val="left"/>
      <w:pPr>
        <w:ind w:left="5040" w:hanging="360"/>
      </w:pPr>
    </w:lvl>
    <w:lvl w:ilvl="7" w:tplc="3A7C0468">
      <w:start w:val="1"/>
      <w:numFmt w:val="lowerLetter"/>
      <w:lvlText w:val="%8."/>
      <w:lvlJc w:val="left"/>
      <w:pPr>
        <w:ind w:left="5760" w:hanging="360"/>
      </w:pPr>
    </w:lvl>
    <w:lvl w:ilvl="8" w:tplc="44585472">
      <w:start w:val="1"/>
      <w:numFmt w:val="lowerRoman"/>
      <w:lvlText w:val="%9."/>
      <w:lvlJc w:val="right"/>
      <w:pPr>
        <w:ind w:left="6480" w:hanging="180"/>
      </w:pPr>
    </w:lvl>
  </w:abstractNum>
  <w:abstractNum w:abstractNumId="24" w15:restartNumberingAfterBreak="0">
    <w:nsid w:val="60A279F9"/>
    <w:multiLevelType w:val="hybridMultilevel"/>
    <w:tmpl w:val="4BAA365E"/>
    <w:lvl w:ilvl="0" w:tplc="A08207CC">
      <w:start w:val="1"/>
      <w:numFmt w:val="bullet"/>
      <w:lvlText w:val=""/>
      <w:lvlJc w:val="left"/>
      <w:pPr>
        <w:ind w:left="1080" w:hanging="360"/>
      </w:pPr>
      <w:rPr>
        <w:rFonts w:ascii="Symbol" w:hAnsi="Symbol" w:hint="default"/>
      </w:rPr>
    </w:lvl>
    <w:lvl w:ilvl="1" w:tplc="96D288A4" w:tentative="1">
      <w:start w:val="1"/>
      <w:numFmt w:val="bullet"/>
      <w:lvlText w:val="o"/>
      <w:lvlJc w:val="left"/>
      <w:pPr>
        <w:ind w:left="1800" w:hanging="360"/>
      </w:pPr>
      <w:rPr>
        <w:rFonts w:ascii="Courier New" w:hAnsi="Courier New" w:cs="Courier New" w:hint="default"/>
      </w:rPr>
    </w:lvl>
    <w:lvl w:ilvl="2" w:tplc="89D6391C" w:tentative="1">
      <w:start w:val="1"/>
      <w:numFmt w:val="bullet"/>
      <w:lvlText w:val=""/>
      <w:lvlJc w:val="left"/>
      <w:pPr>
        <w:ind w:left="2520" w:hanging="360"/>
      </w:pPr>
      <w:rPr>
        <w:rFonts w:ascii="Wingdings" w:hAnsi="Wingdings" w:hint="default"/>
      </w:rPr>
    </w:lvl>
    <w:lvl w:ilvl="3" w:tplc="4C244FA8" w:tentative="1">
      <w:start w:val="1"/>
      <w:numFmt w:val="bullet"/>
      <w:lvlText w:val=""/>
      <w:lvlJc w:val="left"/>
      <w:pPr>
        <w:ind w:left="3240" w:hanging="360"/>
      </w:pPr>
      <w:rPr>
        <w:rFonts w:ascii="Symbol" w:hAnsi="Symbol" w:hint="default"/>
      </w:rPr>
    </w:lvl>
    <w:lvl w:ilvl="4" w:tplc="4B2A039A" w:tentative="1">
      <w:start w:val="1"/>
      <w:numFmt w:val="bullet"/>
      <w:lvlText w:val="o"/>
      <w:lvlJc w:val="left"/>
      <w:pPr>
        <w:ind w:left="3960" w:hanging="360"/>
      </w:pPr>
      <w:rPr>
        <w:rFonts w:ascii="Courier New" w:hAnsi="Courier New" w:cs="Courier New" w:hint="default"/>
      </w:rPr>
    </w:lvl>
    <w:lvl w:ilvl="5" w:tplc="945C3BB8" w:tentative="1">
      <w:start w:val="1"/>
      <w:numFmt w:val="bullet"/>
      <w:lvlText w:val=""/>
      <w:lvlJc w:val="left"/>
      <w:pPr>
        <w:ind w:left="4680" w:hanging="360"/>
      </w:pPr>
      <w:rPr>
        <w:rFonts w:ascii="Wingdings" w:hAnsi="Wingdings" w:hint="default"/>
      </w:rPr>
    </w:lvl>
    <w:lvl w:ilvl="6" w:tplc="8092EDE6" w:tentative="1">
      <w:start w:val="1"/>
      <w:numFmt w:val="bullet"/>
      <w:lvlText w:val=""/>
      <w:lvlJc w:val="left"/>
      <w:pPr>
        <w:ind w:left="5400" w:hanging="360"/>
      </w:pPr>
      <w:rPr>
        <w:rFonts w:ascii="Symbol" w:hAnsi="Symbol" w:hint="default"/>
      </w:rPr>
    </w:lvl>
    <w:lvl w:ilvl="7" w:tplc="3E3AC318" w:tentative="1">
      <w:start w:val="1"/>
      <w:numFmt w:val="bullet"/>
      <w:lvlText w:val="o"/>
      <w:lvlJc w:val="left"/>
      <w:pPr>
        <w:ind w:left="6120" w:hanging="360"/>
      </w:pPr>
      <w:rPr>
        <w:rFonts w:ascii="Courier New" w:hAnsi="Courier New" w:cs="Courier New" w:hint="default"/>
      </w:rPr>
    </w:lvl>
    <w:lvl w:ilvl="8" w:tplc="E4DED102" w:tentative="1">
      <w:start w:val="1"/>
      <w:numFmt w:val="bullet"/>
      <w:lvlText w:val=""/>
      <w:lvlJc w:val="left"/>
      <w:pPr>
        <w:ind w:left="6840" w:hanging="360"/>
      </w:pPr>
      <w:rPr>
        <w:rFonts w:ascii="Wingdings" w:hAnsi="Wingdings" w:hint="default"/>
      </w:rPr>
    </w:lvl>
  </w:abstractNum>
  <w:abstractNum w:abstractNumId="25" w15:restartNumberingAfterBreak="0">
    <w:nsid w:val="62D84AC4"/>
    <w:multiLevelType w:val="hybridMultilevel"/>
    <w:tmpl w:val="C5669090"/>
    <w:lvl w:ilvl="0" w:tplc="B484AE7E">
      <w:start w:val="1"/>
      <w:numFmt w:val="decimal"/>
      <w:lvlText w:val="%1."/>
      <w:lvlJc w:val="left"/>
      <w:pPr>
        <w:ind w:left="720" w:hanging="360"/>
      </w:pPr>
      <w:rPr>
        <w:rFonts w:hint="default"/>
      </w:rPr>
    </w:lvl>
    <w:lvl w:ilvl="1" w:tplc="C6AEA156" w:tentative="1">
      <w:start w:val="1"/>
      <w:numFmt w:val="lowerLetter"/>
      <w:lvlText w:val="%2."/>
      <w:lvlJc w:val="left"/>
      <w:pPr>
        <w:ind w:left="1440" w:hanging="360"/>
      </w:pPr>
    </w:lvl>
    <w:lvl w:ilvl="2" w:tplc="DC52B354" w:tentative="1">
      <w:start w:val="1"/>
      <w:numFmt w:val="lowerRoman"/>
      <w:lvlText w:val="%3."/>
      <w:lvlJc w:val="right"/>
      <w:pPr>
        <w:ind w:left="2160" w:hanging="180"/>
      </w:pPr>
    </w:lvl>
    <w:lvl w:ilvl="3" w:tplc="0E5C5BC6" w:tentative="1">
      <w:start w:val="1"/>
      <w:numFmt w:val="decimal"/>
      <w:lvlText w:val="%4."/>
      <w:lvlJc w:val="left"/>
      <w:pPr>
        <w:ind w:left="2880" w:hanging="360"/>
      </w:pPr>
    </w:lvl>
    <w:lvl w:ilvl="4" w:tplc="52BEBD64" w:tentative="1">
      <w:start w:val="1"/>
      <w:numFmt w:val="lowerLetter"/>
      <w:lvlText w:val="%5."/>
      <w:lvlJc w:val="left"/>
      <w:pPr>
        <w:ind w:left="3600" w:hanging="360"/>
      </w:pPr>
    </w:lvl>
    <w:lvl w:ilvl="5" w:tplc="1916D896" w:tentative="1">
      <w:start w:val="1"/>
      <w:numFmt w:val="lowerRoman"/>
      <w:lvlText w:val="%6."/>
      <w:lvlJc w:val="right"/>
      <w:pPr>
        <w:ind w:left="4320" w:hanging="180"/>
      </w:pPr>
    </w:lvl>
    <w:lvl w:ilvl="6" w:tplc="7BCA6B80" w:tentative="1">
      <w:start w:val="1"/>
      <w:numFmt w:val="decimal"/>
      <w:lvlText w:val="%7."/>
      <w:lvlJc w:val="left"/>
      <w:pPr>
        <w:ind w:left="5040" w:hanging="360"/>
      </w:pPr>
    </w:lvl>
    <w:lvl w:ilvl="7" w:tplc="A5845C8A" w:tentative="1">
      <w:start w:val="1"/>
      <w:numFmt w:val="lowerLetter"/>
      <w:lvlText w:val="%8."/>
      <w:lvlJc w:val="left"/>
      <w:pPr>
        <w:ind w:left="5760" w:hanging="360"/>
      </w:pPr>
    </w:lvl>
    <w:lvl w:ilvl="8" w:tplc="803AAEE2" w:tentative="1">
      <w:start w:val="1"/>
      <w:numFmt w:val="lowerRoman"/>
      <w:lvlText w:val="%9."/>
      <w:lvlJc w:val="right"/>
      <w:pPr>
        <w:ind w:left="6480" w:hanging="180"/>
      </w:pPr>
    </w:lvl>
  </w:abstractNum>
  <w:abstractNum w:abstractNumId="26" w15:restartNumberingAfterBreak="0">
    <w:nsid w:val="63F759CD"/>
    <w:multiLevelType w:val="hybridMultilevel"/>
    <w:tmpl w:val="6FF22088"/>
    <w:lvl w:ilvl="0" w:tplc="1228E578">
      <w:start w:val="1"/>
      <w:numFmt w:val="decimal"/>
      <w:pStyle w:val="Heading4"/>
      <w:lvlText w:val="%1."/>
      <w:lvlJc w:val="left"/>
      <w:pPr>
        <w:ind w:left="360" w:hanging="360"/>
      </w:pPr>
    </w:lvl>
    <w:lvl w:ilvl="1" w:tplc="B2309042" w:tentative="1">
      <w:start w:val="1"/>
      <w:numFmt w:val="lowerLetter"/>
      <w:lvlText w:val="%2."/>
      <w:lvlJc w:val="left"/>
      <w:pPr>
        <w:ind w:left="1080" w:hanging="360"/>
      </w:pPr>
    </w:lvl>
    <w:lvl w:ilvl="2" w:tplc="C122DF52" w:tentative="1">
      <w:start w:val="1"/>
      <w:numFmt w:val="lowerRoman"/>
      <w:lvlText w:val="%3."/>
      <w:lvlJc w:val="right"/>
      <w:pPr>
        <w:ind w:left="1800" w:hanging="180"/>
      </w:pPr>
    </w:lvl>
    <w:lvl w:ilvl="3" w:tplc="EBA48A18" w:tentative="1">
      <w:start w:val="1"/>
      <w:numFmt w:val="decimal"/>
      <w:lvlText w:val="%4."/>
      <w:lvlJc w:val="left"/>
      <w:pPr>
        <w:ind w:left="2520" w:hanging="360"/>
      </w:pPr>
    </w:lvl>
    <w:lvl w:ilvl="4" w:tplc="49222ED0" w:tentative="1">
      <w:start w:val="1"/>
      <w:numFmt w:val="lowerLetter"/>
      <w:lvlText w:val="%5."/>
      <w:lvlJc w:val="left"/>
      <w:pPr>
        <w:ind w:left="3240" w:hanging="360"/>
      </w:pPr>
    </w:lvl>
    <w:lvl w:ilvl="5" w:tplc="36DCDEF4" w:tentative="1">
      <w:start w:val="1"/>
      <w:numFmt w:val="lowerRoman"/>
      <w:lvlText w:val="%6."/>
      <w:lvlJc w:val="right"/>
      <w:pPr>
        <w:ind w:left="3960" w:hanging="180"/>
      </w:pPr>
    </w:lvl>
    <w:lvl w:ilvl="6" w:tplc="E2B282D8" w:tentative="1">
      <w:start w:val="1"/>
      <w:numFmt w:val="decimal"/>
      <w:lvlText w:val="%7."/>
      <w:lvlJc w:val="left"/>
      <w:pPr>
        <w:ind w:left="4680" w:hanging="360"/>
      </w:pPr>
    </w:lvl>
    <w:lvl w:ilvl="7" w:tplc="F66E9150" w:tentative="1">
      <w:start w:val="1"/>
      <w:numFmt w:val="lowerLetter"/>
      <w:lvlText w:val="%8."/>
      <w:lvlJc w:val="left"/>
      <w:pPr>
        <w:ind w:left="5400" w:hanging="360"/>
      </w:pPr>
    </w:lvl>
    <w:lvl w:ilvl="8" w:tplc="141E0896" w:tentative="1">
      <w:start w:val="1"/>
      <w:numFmt w:val="lowerRoman"/>
      <w:lvlText w:val="%9."/>
      <w:lvlJc w:val="right"/>
      <w:pPr>
        <w:ind w:left="6120" w:hanging="180"/>
      </w:pPr>
    </w:lvl>
  </w:abstractNum>
  <w:abstractNum w:abstractNumId="27" w15:restartNumberingAfterBreak="0">
    <w:nsid w:val="6402625F"/>
    <w:multiLevelType w:val="hybridMultilevel"/>
    <w:tmpl w:val="24345D1C"/>
    <w:lvl w:ilvl="0" w:tplc="1C58C8D0">
      <w:start w:val="1"/>
      <w:numFmt w:val="bullet"/>
      <w:lvlText w:val="•"/>
      <w:lvlJc w:val="left"/>
      <w:pPr>
        <w:tabs>
          <w:tab w:val="num" w:pos="720"/>
        </w:tabs>
        <w:ind w:left="720" w:hanging="360"/>
      </w:pPr>
      <w:rPr>
        <w:rFonts w:ascii="Times New Roman" w:hAnsi="Times New Roman" w:hint="default"/>
      </w:rPr>
    </w:lvl>
    <w:lvl w:ilvl="1" w:tplc="69EE540C" w:tentative="1">
      <w:start w:val="1"/>
      <w:numFmt w:val="bullet"/>
      <w:lvlText w:val="•"/>
      <w:lvlJc w:val="left"/>
      <w:pPr>
        <w:tabs>
          <w:tab w:val="num" w:pos="1440"/>
        </w:tabs>
        <w:ind w:left="1440" w:hanging="360"/>
      </w:pPr>
      <w:rPr>
        <w:rFonts w:ascii="Times New Roman" w:hAnsi="Times New Roman" w:hint="default"/>
      </w:rPr>
    </w:lvl>
    <w:lvl w:ilvl="2" w:tplc="CA326BD0" w:tentative="1">
      <w:start w:val="1"/>
      <w:numFmt w:val="bullet"/>
      <w:lvlText w:val="•"/>
      <w:lvlJc w:val="left"/>
      <w:pPr>
        <w:tabs>
          <w:tab w:val="num" w:pos="2160"/>
        </w:tabs>
        <w:ind w:left="2160" w:hanging="360"/>
      </w:pPr>
      <w:rPr>
        <w:rFonts w:ascii="Times New Roman" w:hAnsi="Times New Roman" w:hint="default"/>
      </w:rPr>
    </w:lvl>
    <w:lvl w:ilvl="3" w:tplc="7EBA10D6" w:tentative="1">
      <w:start w:val="1"/>
      <w:numFmt w:val="bullet"/>
      <w:lvlText w:val="•"/>
      <w:lvlJc w:val="left"/>
      <w:pPr>
        <w:tabs>
          <w:tab w:val="num" w:pos="2880"/>
        </w:tabs>
        <w:ind w:left="2880" w:hanging="360"/>
      </w:pPr>
      <w:rPr>
        <w:rFonts w:ascii="Times New Roman" w:hAnsi="Times New Roman" w:hint="default"/>
      </w:rPr>
    </w:lvl>
    <w:lvl w:ilvl="4" w:tplc="3378DC9C" w:tentative="1">
      <w:start w:val="1"/>
      <w:numFmt w:val="bullet"/>
      <w:lvlText w:val="•"/>
      <w:lvlJc w:val="left"/>
      <w:pPr>
        <w:tabs>
          <w:tab w:val="num" w:pos="3600"/>
        </w:tabs>
        <w:ind w:left="3600" w:hanging="360"/>
      </w:pPr>
      <w:rPr>
        <w:rFonts w:ascii="Times New Roman" w:hAnsi="Times New Roman" w:hint="default"/>
      </w:rPr>
    </w:lvl>
    <w:lvl w:ilvl="5" w:tplc="0412A3E2" w:tentative="1">
      <w:start w:val="1"/>
      <w:numFmt w:val="bullet"/>
      <w:lvlText w:val="•"/>
      <w:lvlJc w:val="left"/>
      <w:pPr>
        <w:tabs>
          <w:tab w:val="num" w:pos="4320"/>
        </w:tabs>
        <w:ind w:left="4320" w:hanging="360"/>
      </w:pPr>
      <w:rPr>
        <w:rFonts w:ascii="Times New Roman" w:hAnsi="Times New Roman" w:hint="default"/>
      </w:rPr>
    </w:lvl>
    <w:lvl w:ilvl="6" w:tplc="C130C650" w:tentative="1">
      <w:start w:val="1"/>
      <w:numFmt w:val="bullet"/>
      <w:lvlText w:val="•"/>
      <w:lvlJc w:val="left"/>
      <w:pPr>
        <w:tabs>
          <w:tab w:val="num" w:pos="5040"/>
        </w:tabs>
        <w:ind w:left="5040" w:hanging="360"/>
      </w:pPr>
      <w:rPr>
        <w:rFonts w:ascii="Times New Roman" w:hAnsi="Times New Roman" w:hint="default"/>
      </w:rPr>
    </w:lvl>
    <w:lvl w:ilvl="7" w:tplc="76D67E86" w:tentative="1">
      <w:start w:val="1"/>
      <w:numFmt w:val="bullet"/>
      <w:lvlText w:val="•"/>
      <w:lvlJc w:val="left"/>
      <w:pPr>
        <w:tabs>
          <w:tab w:val="num" w:pos="5760"/>
        </w:tabs>
        <w:ind w:left="5760" w:hanging="360"/>
      </w:pPr>
      <w:rPr>
        <w:rFonts w:ascii="Times New Roman" w:hAnsi="Times New Roman" w:hint="default"/>
      </w:rPr>
    </w:lvl>
    <w:lvl w:ilvl="8" w:tplc="656A2E3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9A820BD"/>
    <w:multiLevelType w:val="hybridMultilevel"/>
    <w:tmpl w:val="4ECA162A"/>
    <w:lvl w:ilvl="0" w:tplc="449689CE">
      <w:start w:val="1"/>
      <w:numFmt w:val="bullet"/>
      <w:lvlText w:val=""/>
      <w:lvlJc w:val="left"/>
      <w:pPr>
        <w:ind w:left="1080" w:hanging="360"/>
      </w:pPr>
      <w:rPr>
        <w:rFonts w:ascii="Symbol" w:hAnsi="Symbol" w:hint="default"/>
      </w:rPr>
    </w:lvl>
    <w:lvl w:ilvl="1" w:tplc="3AFEAFBC">
      <w:start w:val="1"/>
      <w:numFmt w:val="bullet"/>
      <w:lvlText w:val="o"/>
      <w:lvlJc w:val="left"/>
      <w:pPr>
        <w:ind w:left="1800" w:hanging="360"/>
      </w:pPr>
      <w:rPr>
        <w:rFonts w:ascii="Courier New" w:hAnsi="Courier New" w:cs="Courier New" w:hint="default"/>
      </w:rPr>
    </w:lvl>
    <w:lvl w:ilvl="2" w:tplc="5D90BEC0" w:tentative="1">
      <w:start w:val="1"/>
      <w:numFmt w:val="bullet"/>
      <w:lvlText w:val=""/>
      <w:lvlJc w:val="left"/>
      <w:pPr>
        <w:ind w:left="2520" w:hanging="360"/>
      </w:pPr>
      <w:rPr>
        <w:rFonts w:ascii="Wingdings" w:hAnsi="Wingdings" w:hint="default"/>
      </w:rPr>
    </w:lvl>
    <w:lvl w:ilvl="3" w:tplc="70806D08" w:tentative="1">
      <w:start w:val="1"/>
      <w:numFmt w:val="bullet"/>
      <w:lvlText w:val=""/>
      <w:lvlJc w:val="left"/>
      <w:pPr>
        <w:ind w:left="3240" w:hanging="360"/>
      </w:pPr>
      <w:rPr>
        <w:rFonts w:ascii="Symbol" w:hAnsi="Symbol" w:hint="default"/>
      </w:rPr>
    </w:lvl>
    <w:lvl w:ilvl="4" w:tplc="302ED07A" w:tentative="1">
      <w:start w:val="1"/>
      <w:numFmt w:val="bullet"/>
      <w:lvlText w:val="o"/>
      <w:lvlJc w:val="left"/>
      <w:pPr>
        <w:ind w:left="3960" w:hanging="360"/>
      </w:pPr>
      <w:rPr>
        <w:rFonts w:ascii="Courier New" w:hAnsi="Courier New" w:cs="Courier New" w:hint="default"/>
      </w:rPr>
    </w:lvl>
    <w:lvl w:ilvl="5" w:tplc="7AD83AD8" w:tentative="1">
      <w:start w:val="1"/>
      <w:numFmt w:val="bullet"/>
      <w:lvlText w:val=""/>
      <w:lvlJc w:val="left"/>
      <w:pPr>
        <w:ind w:left="4680" w:hanging="360"/>
      </w:pPr>
      <w:rPr>
        <w:rFonts w:ascii="Wingdings" w:hAnsi="Wingdings" w:hint="default"/>
      </w:rPr>
    </w:lvl>
    <w:lvl w:ilvl="6" w:tplc="FB42D0F4" w:tentative="1">
      <w:start w:val="1"/>
      <w:numFmt w:val="bullet"/>
      <w:lvlText w:val=""/>
      <w:lvlJc w:val="left"/>
      <w:pPr>
        <w:ind w:left="5400" w:hanging="360"/>
      </w:pPr>
      <w:rPr>
        <w:rFonts w:ascii="Symbol" w:hAnsi="Symbol" w:hint="default"/>
      </w:rPr>
    </w:lvl>
    <w:lvl w:ilvl="7" w:tplc="B7F0F82C" w:tentative="1">
      <w:start w:val="1"/>
      <w:numFmt w:val="bullet"/>
      <w:lvlText w:val="o"/>
      <w:lvlJc w:val="left"/>
      <w:pPr>
        <w:ind w:left="6120" w:hanging="360"/>
      </w:pPr>
      <w:rPr>
        <w:rFonts w:ascii="Courier New" w:hAnsi="Courier New" w:cs="Courier New" w:hint="default"/>
      </w:rPr>
    </w:lvl>
    <w:lvl w:ilvl="8" w:tplc="691E25CE" w:tentative="1">
      <w:start w:val="1"/>
      <w:numFmt w:val="bullet"/>
      <w:lvlText w:val=""/>
      <w:lvlJc w:val="left"/>
      <w:pPr>
        <w:ind w:left="6840" w:hanging="360"/>
      </w:pPr>
      <w:rPr>
        <w:rFonts w:ascii="Wingdings" w:hAnsi="Wingdings" w:hint="default"/>
      </w:rPr>
    </w:lvl>
  </w:abstractNum>
  <w:abstractNum w:abstractNumId="29" w15:restartNumberingAfterBreak="0">
    <w:nsid w:val="6D617396"/>
    <w:multiLevelType w:val="multilevel"/>
    <w:tmpl w:val="53925F0E"/>
    <w:lvl w:ilvl="0">
      <w:start w:val="1"/>
      <w:numFmt w:val="decimal"/>
      <w:lvlText w:val="%1."/>
      <w:lvlJc w:val="left"/>
      <w:pPr>
        <w:ind w:left="853" w:hanging="360"/>
      </w:pPr>
      <w:rPr>
        <w:rFonts w:hint="default"/>
      </w:rPr>
    </w:lvl>
    <w:lvl w:ilvl="1">
      <w:start w:val="1"/>
      <w:numFmt w:val="decimal"/>
      <w:isLgl/>
      <w:lvlText w:val="%1.%2"/>
      <w:lvlJc w:val="left"/>
      <w:pPr>
        <w:ind w:left="1033" w:hanging="540"/>
      </w:pPr>
      <w:rPr>
        <w:rFonts w:cs="Arial" w:hint="default"/>
      </w:rPr>
    </w:lvl>
    <w:lvl w:ilvl="2">
      <w:start w:val="1"/>
      <w:numFmt w:val="decimal"/>
      <w:isLgl/>
      <w:lvlText w:val="%1.%2.%3"/>
      <w:lvlJc w:val="left"/>
      <w:pPr>
        <w:ind w:left="1213" w:hanging="720"/>
      </w:pPr>
      <w:rPr>
        <w:rFonts w:cs="Arial" w:hint="default"/>
      </w:rPr>
    </w:lvl>
    <w:lvl w:ilvl="3">
      <w:start w:val="1"/>
      <w:numFmt w:val="decimal"/>
      <w:isLgl/>
      <w:lvlText w:val="%1.%2.%3.%4"/>
      <w:lvlJc w:val="left"/>
      <w:pPr>
        <w:ind w:left="1573" w:hanging="1080"/>
      </w:pPr>
      <w:rPr>
        <w:rFonts w:cs="Arial" w:hint="default"/>
      </w:rPr>
    </w:lvl>
    <w:lvl w:ilvl="4">
      <w:start w:val="1"/>
      <w:numFmt w:val="decimal"/>
      <w:isLgl/>
      <w:lvlText w:val="%1.%2.%3.%4.%5"/>
      <w:lvlJc w:val="left"/>
      <w:pPr>
        <w:ind w:left="1573" w:hanging="1080"/>
      </w:pPr>
      <w:rPr>
        <w:rFonts w:cs="Arial" w:hint="default"/>
      </w:rPr>
    </w:lvl>
    <w:lvl w:ilvl="5">
      <w:start w:val="1"/>
      <w:numFmt w:val="decimal"/>
      <w:isLgl/>
      <w:lvlText w:val="%1.%2.%3.%4.%5.%6"/>
      <w:lvlJc w:val="left"/>
      <w:pPr>
        <w:ind w:left="1933" w:hanging="1440"/>
      </w:pPr>
      <w:rPr>
        <w:rFonts w:cs="Arial" w:hint="default"/>
      </w:rPr>
    </w:lvl>
    <w:lvl w:ilvl="6">
      <w:start w:val="1"/>
      <w:numFmt w:val="decimal"/>
      <w:isLgl/>
      <w:lvlText w:val="%1.%2.%3.%4.%5.%6.%7"/>
      <w:lvlJc w:val="left"/>
      <w:pPr>
        <w:ind w:left="1933" w:hanging="1440"/>
      </w:pPr>
      <w:rPr>
        <w:rFonts w:cs="Arial" w:hint="default"/>
      </w:rPr>
    </w:lvl>
    <w:lvl w:ilvl="7">
      <w:start w:val="1"/>
      <w:numFmt w:val="decimal"/>
      <w:isLgl/>
      <w:lvlText w:val="%1.%2.%3.%4.%5.%6.%7.%8"/>
      <w:lvlJc w:val="left"/>
      <w:pPr>
        <w:ind w:left="2293" w:hanging="1800"/>
      </w:pPr>
      <w:rPr>
        <w:rFonts w:cs="Arial" w:hint="default"/>
      </w:rPr>
    </w:lvl>
    <w:lvl w:ilvl="8">
      <w:start w:val="1"/>
      <w:numFmt w:val="decimal"/>
      <w:isLgl/>
      <w:lvlText w:val="%1.%2.%3.%4.%5.%6.%7.%8.%9"/>
      <w:lvlJc w:val="left"/>
      <w:pPr>
        <w:ind w:left="2293" w:hanging="1800"/>
      </w:pPr>
      <w:rPr>
        <w:rFonts w:cs="Arial" w:hint="default"/>
      </w:rPr>
    </w:lvl>
  </w:abstractNum>
  <w:abstractNum w:abstractNumId="30" w15:restartNumberingAfterBreak="0">
    <w:nsid w:val="712C6B77"/>
    <w:multiLevelType w:val="hybridMultilevel"/>
    <w:tmpl w:val="808278F0"/>
    <w:lvl w:ilvl="0" w:tplc="61428794">
      <w:start w:val="1"/>
      <w:numFmt w:val="decimal"/>
      <w:pStyle w:val="Heading3-numbered"/>
      <w:lvlText w:val="%1."/>
      <w:lvlJc w:val="left"/>
      <w:pPr>
        <w:ind w:left="360" w:hanging="360"/>
      </w:pPr>
      <w:rPr>
        <w:b/>
        <w:i w:val="0"/>
        <w:color w:val="auto"/>
        <w:sz w:val="28"/>
        <w:szCs w:val="28"/>
      </w:rPr>
    </w:lvl>
    <w:lvl w:ilvl="1" w:tplc="B60A3626" w:tentative="1">
      <w:start w:val="1"/>
      <w:numFmt w:val="lowerLetter"/>
      <w:lvlText w:val="%2."/>
      <w:lvlJc w:val="left"/>
      <w:pPr>
        <w:ind w:left="1080" w:hanging="360"/>
      </w:pPr>
    </w:lvl>
    <w:lvl w:ilvl="2" w:tplc="A8EE58B6" w:tentative="1">
      <w:start w:val="1"/>
      <w:numFmt w:val="lowerRoman"/>
      <w:lvlText w:val="%3."/>
      <w:lvlJc w:val="right"/>
      <w:pPr>
        <w:ind w:left="1800" w:hanging="180"/>
      </w:pPr>
    </w:lvl>
    <w:lvl w:ilvl="3" w:tplc="C6EA7588" w:tentative="1">
      <w:start w:val="1"/>
      <w:numFmt w:val="decimal"/>
      <w:lvlText w:val="%4."/>
      <w:lvlJc w:val="left"/>
      <w:pPr>
        <w:ind w:left="2520" w:hanging="360"/>
      </w:pPr>
    </w:lvl>
    <w:lvl w:ilvl="4" w:tplc="5BE02642" w:tentative="1">
      <w:start w:val="1"/>
      <w:numFmt w:val="lowerLetter"/>
      <w:lvlText w:val="%5."/>
      <w:lvlJc w:val="left"/>
      <w:pPr>
        <w:ind w:left="3240" w:hanging="360"/>
      </w:pPr>
    </w:lvl>
    <w:lvl w:ilvl="5" w:tplc="1CAA1A70" w:tentative="1">
      <w:start w:val="1"/>
      <w:numFmt w:val="lowerRoman"/>
      <w:lvlText w:val="%6."/>
      <w:lvlJc w:val="right"/>
      <w:pPr>
        <w:ind w:left="3960" w:hanging="180"/>
      </w:pPr>
    </w:lvl>
    <w:lvl w:ilvl="6" w:tplc="8FE82258" w:tentative="1">
      <w:start w:val="1"/>
      <w:numFmt w:val="decimal"/>
      <w:lvlText w:val="%7."/>
      <w:lvlJc w:val="left"/>
      <w:pPr>
        <w:ind w:left="4680" w:hanging="360"/>
      </w:pPr>
    </w:lvl>
    <w:lvl w:ilvl="7" w:tplc="DF4CF404" w:tentative="1">
      <w:start w:val="1"/>
      <w:numFmt w:val="lowerLetter"/>
      <w:lvlText w:val="%8."/>
      <w:lvlJc w:val="left"/>
      <w:pPr>
        <w:ind w:left="5400" w:hanging="360"/>
      </w:pPr>
    </w:lvl>
    <w:lvl w:ilvl="8" w:tplc="D130A1F4" w:tentative="1">
      <w:start w:val="1"/>
      <w:numFmt w:val="lowerRoman"/>
      <w:lvlText w:val="%9."/>
      <w:lvlJc w:val="right"/>
      <w:pPr>
        <w:ind w:left="6120" w:hanging="180"/>
      </w:pPr>
    </w:lvl>
  </w:abstractNum>
  <w:abstractNum w:abstractNumId="31" w15:restartNumberingAfterBreak="0">
    <w:nsid w:val="71866C06"/>
    <w:multiLevelType w:val="hybridMultilevel"/>
    <w:tmpl w:val="DE4CC556"/>
    <w:lvl w:ilvl="0" w:tplc="061013C8">
      <w:start w:val="1"/>
      <w:numFmt w:val="bullet"/>
      <w:lvlText w:val=""/>
      <w:lvlJc w:val="left"/>
      <w:pPr>
        <w:ind w:left="720" w:hanging="360"/>
      </w:pPr>
      <w:rPr>
        <w:rFonts w:ascii="Symbol" w:hAnsi="Symbol" w:hint="default"/>
      </w:rPr>
    </w:lvl>
    <w:lvl w:ilvl="1" w:tplc="6690FF7C" w:tentative="1">
      <w:start w:val="1"/>
      <w:numFmt w:val="bullet"/>
      <w:lvlText w:val="o"/>
      <w:lvlJc w:val="left"/>
      <w:pPr>
        <w:ind w:left="1440" w:hanging="360"/>
      </w:pPr>
      <w:rPr>
        <w:rFonts w:ascii="Courier New" w:hAnsi="Courier New" w:cs="Courier New" w:hint="default"/>
      </w:rPr>
    </w:lvl>
    <w:lvl w:ilvl="2" w:tplc="DF9E4FDC" w:tentative="1">
      <w:start w:val="1"/>
      <w:numFmt w:val="bullet"/>
      <w:lvlText w:val=""/>
      <w:lvlJc w:val="left"/>
      <w:pPr>
        <w:ind w:left="2160" w:hanging="360"/>
      </w:pPr>
      <w:rPr>
        <w:rFonts w:ascii="Wingdings" w:hAnsi="Wingdings" w:hint="default"/>
      </w:rPr>
    </w:lvl>
    <w:lvl w:ilvl="3" w:tplc="F9E8BE70" w:tentative="1">
      <w:start w:val="1"/>
      <w:numFmt w:val="bullet"/>
      <w:lvlText w:val=""/>
      <w:lvlJc w:val="left"/>
      <w:pPr>
        <w:ind w:left="2880" w:hanging="360"/>
      </w:pPr>
      <w:rPr>
        <w:rFonts w:ascii="Symbol" w:hAnsi="Symbol" w:hint="default"/>
      </w:rPr>
    </w:lvl>
    <w:lvl w:ilvl="4" w:tplc="41583ED4" w:tentative="1">
      <w:start w:val="1"/>
      <w:numFmt w:val="bullet"/>
      <w:lvlText w:val="o"/>
      <w:lvlJc w:val="left"/>
      <w:pPr>
        <w:ind w:left="3600" w:hanging="360"/>
      </w:pPr>
      <w:rPr>
        <w:rFonts w:ascii="Courier New" w:hAnsi="Courier New" w:cs="Courier New" w:hint="default"/>
      </w:rPr>
    </w:lvl>
    <w:lvl w:ilvl="5" w:tplc="D3E0CD70" w:tentative="1">
      <w:start w:val="1"/>
      <w:numFmt w:val="bullet"/>
      <w:lvlText w:val=""/>
      <w:lvlJc w:val="left"/>
      <w:pPr>
        <w:ind w:left="4320" w:hanging="360"/>
      </w:pPr>
      <w:rPr>
        <w:rFonts w:ascii="Wingdings" w:hAnsi="Wingdings" w:hint="default"/>
      </w:rPr>
    </w:lvl>
    <w:lvl w:ilvl="6" w:tplc="FEAA6772" w:tentative="1">
      <w:start w:val="1"/>
      <w:numFmt w:val="bullet"/>
      <w:lvlText w:val=""/>
      <w:lvlJc w:val="left"/>
      <w:pPr>
        <w:ind w:left="5040" w:hanging="360"/>
      </w:pPr>
      <w:rPr>
        <w:rFonts w:ascii="Symbol" w:hAnsi="Symbol" w:hint="default"/>
      </w:rPr>
    </w:lvl>
    <w:lvl w:ilvl="7" w:tplc="01464EBA" w:tentative="1">
      <w:start w:val="1"/>
      <w:numFmt w:val="bullet"/>
      <w:lvlText w:val="o"/>
      <w:lvlJc w:val="left"/>
      <w:pPr>
        <w:ind w:left="5760" w:hanging="360"/>
      </w:pPr>
      <w:rPr>
        <w:rFonts w:ascii="Courier New" w:hAnsi="Courier New" w:cs="Courier New" w:hint="default"/>
      </w:rPr>
    </w:lvl>
    <w:lvl w:ilvl="8" w:tplc="C5004048" w:tentative="1">
      <w:start w:val="1"/>
      <w:numFmt w:val="bullet"/>
      <w:lvlText w:val=""/>
      <w:lvlJc w:val="left"/>
      <w:pPr>
        <w:ind w:left="6480" w:hanging="360"/>
      </w:pPr>
      <w:rPr>
        <w:rFonts w:ascii="Wingdings" w:hAnsi="Wingdings" w:hint="default"/>
      </w:rPr>
    </w:lvl>
  </w:abstractNum>
  <w:abstractNum w:abstractNumId="32" w15:restartNumberingAfterBreak="0">
    <w:nsid w:val="71D8329F"/>
    <w:multiLevelType w:val="hybridMultilevel"/>
    <w:tmpl w:val="F578809A"/>
    <w:lvl w:ilvl="0" w:tplc="BC64E880">
      <w:start w:val="1"/>
      <w:numFmt w:val="bullet"/>
      <w:lvlText w:val=""/>
      <w:lvlJc w:val="left"/>
      <w:pPr>
        <w:ind w:left="720" w:hanging="360"/>
      </w:pPr>
      <w:rPr>
        <w:rFonts w:ascii="Symbol" w:hAnsi="Symbol" w:hint="default"/>
      </w:rPr>
    </w:lvl>
    <w:lvl w:ilvl="1" w:tplc="3144706A" w:tentative="1">
      <w:start w:val="1"/>
      <w:numFmt w:val="bullet"/>
      <w:lvlText w:val="o"/>
      <w:lvlJc w:val="left"/>
      <w:pPr>
        <w:ind w:left="1440" w:hanging="360"/>
      </w:pPr>
      <w:rPr>
        <w:rFonts w:ascii="Courier New" w:hAnsi="Courier New" w:cs="Courier New" w:hint="default"/>
      </w:rPr>
    </w:lvl>
    <w:lvl w:ilvl="2" w:tplc="02084D28" w:tentative="1">
      <w:start w:val="1"/>
      <w:numFmt w:val="bullet"/>
      <w:lvlText w:val=""/>
      <w:lvlJc w:val="left"/>
      <w:pPr>
        <w:ind w:left="2160" w:hanging="360"/>
      </w:pPr>
      <w:rPr>
        <w:rFonts w:ascii="Wingdings" w:hAnsi="Wingdings" w:hint="default"/>
      </w:rPr>
    </w:lvl>
    <w:lvl w:ilvl="3" w:tplc="652E0E72" w:tentative="1">
      <w:start w:val="1"/>
      <w:numFmt w:val="bullet"/>
      <w:lvlText w:val=""/>
      <w:lvlJc w:val="left"/>
      <w:pPr>
        <w:ind w:left="2880" w:hanging="360"/>
      </w:pPr>
      <w:rPr>
        <w:rFonts w:ascii="Symbol" w:hAnsi="Symbol" w:hint="default"/>
      </w:rPr>
    </w:lvl>
    <w:lvl w:ilvl="4" w:tplc="7168035E" w:tentative="1">
      <w:start w:val="1"/>
      <w:numFmt w:val="bullet"/>
      <w:lvlText w:val="o"/>
      <w:lvlJc w:val="left"/>
      <w:pPr>
        <w:ind w:left="3600" w:hanging="360"/>
      </w:pPr>
      <w:rPr>
        <w:rFonts w:ascii="Courier New" w:hAnsi="Courier New" w:cs="Courier New" w:hint="default"/>
      </w:rPr>
    </w:lvl>
    <w:lvl w:ilvl="5" w:tplc="96A8322E" w:tentative="1">
      <w:start w:val="1"/>
      <w:numFmt w:val="bullet"/>
      <w:lvlText w:val=""/>
      <w:lvlJc w:val="left"/>
      <w:pPr>
        <w:ind w:left="4320" w:hanging="360"/>
      </w:pPr>
      <w:rPr>
        <w:rFonts w:ascii="Wingdings" w:hAnsi="Wingdings" w:hint="default"/>
      </w:rPr>
    </w:lvl>
    <w:lvl w:ilvl="6" w:tplc="9A621542" w:tentative="1">
      <w:start w:val="1"/>
      <w:numFmt w:val="bullet"/>
      <w:lvlText w:val=""/>
      <w:lvlJc w:val="left"/>
      <w:pPr>
        <w:ind w:left="5040" w:hanging="360"/>
      </w:pPr>
      <w:rPr>
        <w:rFonts w:ascii="Symbol" w:hAnsi="Symbol" w:hint="default"/>
      </w:rPr>
    </w:lvl>
    <w:lvl w:ilvl="7" w:tplc="C6B0FF82" w:tentative="1">
      <w:start w:val="1"/>
      <w:numFmt w:val="bullet"/>
      <w:lvlText w:val="o"/>
      <w:lvlJc w:val="left"/>
      <w:pPr>
        <w:ind w:left="5760" w:hanging="360"/>
      </w:pPr>
      <w:rPr>
        <w:rFonts w:ascii="Courier New" w:hAnsi="Courier New" w:cs="Courier New" w:hint="default"/>
      </w:rPr>
    </w:lvl>
    <w:lvl w:ilvl="8" w:tplc="C7E08634" w:tentative="1">
      <w:start w:val="1"/>
      <w:numFmt w:val="bullet"/>
      <w:lvlText w:val=""/>
      <w:lvlJc w:val="left"/>
      <w:pPr>
        <w:ind w:left="6480" w:hanging="360"/>
      </w:pPr>
      <w:rPr>
        <w:rFonts w:ascii="Wingdings" w:hAnsi="Wingdings" w:hint="default"/>
      </w:rPr>
    </w:lvl>
  </w:abstractNum>
  <w:abstractNum w:abstractNumId="33" w15:restartNumberingAfterBreak="0">
    <w:nsid w:val="79743384"/>
    <w:multiLevelType w:val="hybridMultilevel"/>
    <w:tmpl w:val="02667C4A"/>
    <w:lvl w:ilvl="0" w:tplc="E4C85C90">
      <w:start w:val="1"/>
      <w:numFmt w:val="bullet"/>
      <w:lvlText w:val=""/>
      <w:lvlJc w:val="left"/>
      <w:pPr>
        <w:ind w:left="1080" w:hanging="360"/>
      </w:pPr>
      <w:rPr>
        <w:rFonts w:ascii="Symbol" w:hAnsi="Symbol" w:hint="default"/>
      </w:rPr>
    </w:lvl>
    <w:lvl w:ilvl="1" w:tplc="6DC8F20E" w:tentative="1">
      <w:start w:val="1"/>
      <w:numFmt w:val="bullet"/>
      <w:lvlText w:val="o"/>
      <w:lvlJc w:val="left"/>
      <w:pPr>
        <w:ind w:left="1800" w:hanging="360"/>
      </w:pPr>
      <w:rPr>
        <w:rFonts w:ascii="Courier New" w:hAnsi="Courier New" w:cs="Courier New" w:hint="default"/>
      </w:rPr>
    </w:lvl>
    <w:lvl w:ilvl="2" w:tplc="AEC082C0" w:tentative="1">
      <w:start w:val="1"/>
      <w:numFmt w:val="bullet"/>
      <w:lvlText w:val=""/>
      <w:lvlJc w:val="left"/>
      <w:pPr>
        <w:ind w:left="2520" w:hanging="360"/>
      </w:pPr>
      <w:rPr>
        <w:rFonts w:ascii="Wingdings" w:hAnsi="Wingdings" w:hint="default"/>
      </w:rPr>
    </w:lvl>
    <w:lvl w:ilvl="3" w:tplc="7098EF48" w:tentative="1">
      <w:start w:val="1"/>
      <w:numFmt w:val="bullet"/>
      <w:lvlText w:val=""/>
      <w:lvlJc w:val="left"/>
      <w:pPr>
        <w:ind w:left="3240" w:hanging="360"/>
      </w:pPr>
      <w:rPr>
        <w:rFonts w:ascii="Symbol" w:hAnsi="Symbol" w:hint="default"/>
      </w:rPr>
    </w:lvl>
    <w:lvl w:ilvl="4" w:tplc="32C89CB0" w:tentative="1">
      <w:start w:val="1"/>
      <w:numFmt w:val="bullet"/>
      <w:lvlText w:val="o"/>
      <w:lvlJc w:val="left"/>
      <w:pPr>
        <w:ind w:left="3960" w:hanging="360"/>
      </w:pPr>
      <w:rPr>
        <w:rFonts w:ascii="Courier New" w:hAnsi="Courier New" w:cs="Courier New" w:hint="default"/>
      </w:rPr>
    </w:lvl>
    <w:lvl w:ilvl="5" w:tplc="8C1C8AA4" w:tentative="1">
      <w:start w:val="1"/>
      <w:numFmt w:val="bullet"/>
      <w:lvlText w:val=""/>
      <w:lvlJc w:val="left"/>
      <w:pPr>
        <w:ind w:left="4680" w:hanging="360"/>
      </w:pPr>
      <w:rPr>
        <w:rFonts w:ascii="Wingdings" w:hAnsi="Wingdings" w:hint="default"/>
      </w:rPr>
    </w:lvl>
    <w:lvl w:ilvl="6" w:tplc="37E0178C" w:tentative="1">
      <w:start w:val="1"/>
      <w:numFmt w:val="bullet"/>
      <w:lvlText w:val=""/>
      <w:lvlJc w:val="left"/>
      <w:pPr>
        <w:ind w:left="5400" w:hanging="360"/>
      </w:pPr>
      <w:rPr>
        <w:rFonts w:ascii="Symbol" w:hAnsi="Symbol" w:hint="default"/>
      </w:rPr>
    </w:lvl>
    <w:lvl w:ilvl="7" w:tplc="D43481A0" w:tentative="1">
      <w:start w:val="1"/>
      <w:numFmt w:val="bullet"/>
      <w:lvlText w:val="o"/>
      <w:lvlJc w:val="left"/>
      <w:pPr>
        <w:ind w:left="6120" w:hanging="360"/>
      </w:pPr>
      <w:rPr>
        <w:rFonts w:ascii="Courier New" w:hAnsi="Courier New" w:cs="Courier New" w:hint="default"/>
      </w:rPr>
    </w:lvl>
    <w:lvl w:ilvl="8" w:tplc="65DE5722" w:tentative="1">
      <w:start w:val="1"/>
      <w:numFmt w:val="bullet"/>
      <w:lvlText w:val=""/>
      <w:lvlJc w:val="left"/>
      <w:pPr>
        <w:ind w:left="6840" w:hanging="360"/>
      </w:pPr>
      <w:rPr>
        <w:rFonts w:ascii="Wingdings" w:hAnsi="Wingdings" w:hint="default"/>
      </w:rPr>
    </w:lvl>
  </w:abstractNum>
  <w:abstractNum w:abstractNumId="34" w15:restartNumberingAfterBreak="0">
    <w:nsid w:val="79E04DA6"/>
    <w:multiLevelType w:val="hybridMultilevel"/>
    <w:tmpl w:val="18246A70"/>
    <w:lvl w:ilvl="0" w:tplc="15F6E6CC">
      <w:start w:val="1"/>
      <w:numFmt w:val="bullet"/>
      <w:lvlText w:val=""/>
      <w:lvlJc w:val="left"/>
      <w:pPr>
        <w:ind w:left="720" w:hanging="360"/>
      </w:pPr>
      <w:rPr>
        <w:rFonts w:ascii="Symbol" w:hAnsi="Symbol" w:hint="default"/>
      </w:rPr>
    </w:lvl>
    <w:lvl w:ilvl="1" w:tplc="D72E7700" w:tentative="1">
      <w:start w:val="1"/>
      <w:numFmt w:val="bullet"/>
      <w:lvlText w:val="o"/>
      <w:lvlJc w:val="left"/>
      <w:pPr>
        <w:ind w:left="1440" w:hanging="360"/>
      </w:pPr>
      <w:rPr>
        <w:rFonts w:ascii="Courier New" w:hAnsi="Courier New" w:cs="Courier New" w:hint="default"/>
      </w:rPr>
    </w:lvl>
    <w:lvl w:ilvl="2" w:tplc="C0FAE888" w:tentative="1">
      <w:start w:val="1"/>
      <w:numFmt w:val="bullet"/>
      <w:lvlText w:val=""/>
      <w:lvlJc w:val="left"/>
      <w:pPr>
        <w:ind w:left="2160" w:hanging="360"/>
      </w:pPr>
      <w:rPr>
        <w:rFonts w:ascii="Wingdings" w:hAnsi="Wingdings" w:hint="default"/>
      </w:rPr>
    </w:lvl>
    <w:lvl w:ilvl="3" w:tplc="3FDE7A4E" w:tentative="1">
      <w:start w:val="1"/>
      <w:numFmt w:val="bullet"/>
      <w:lvlText w:val=""/>
      <w:lvlJc w:val="left"/>
      <w:pPr>
        <w:ind w:left="2880" w:hanging="360"/>
      </w:pPr>
      <w:rPr>
        <w:rFonts w:ascii="Symbol" w:hAnsi="Symbol" w:hint="default"/>
      </w:rPr>
    </w:lvl>
    <w:lvl w:ilvl="4" w:tplc="9BBE53BE" w:tentative="1">
      <w:start w:val="1"/>
      <w:numFmt w:val="bullet"/>
      <w:lvlText w:val="o"/>
      <w:lvlJc w:val="left"/>
      <w:pPr>
        <w:ind w:left="3600" w:hanging="360"/>
      </w:pPr>
      <w:rPr>
        <w:rFonts w:ascii="Courier New" w:hAnsi="Courier New" w:cs="Courier New" w:hint="default"/>
      </w:rPr>
    </w:lvl>
    <w:lvl w:ilvl="5" w:tplc="F78439DC" w:tentative="1">
      <w:start w:val="1"/>
      <w:numFmt w:val="bullet"/>
      <w:lvlText w:val=""/>
      <w:lvlJc w:val="left"/>
      <w:pPr>
        <w:ind w:left="4320" w:hanging="360"/>
      </w:pPr>
      <w:rPr>
        <w:rFonts w:ascii="Wingdings" w:hAnsi="Wingdings" w:hint="default"/>
      </w:rPr>
    </w:lvl>
    <w:lvl w:ilvl="6" w:tplc="0480E234" w:tentative="1">
      <w:start w:val="1"/>
      <w:numFmt w:val="bullet"/>
      <w:lvlText w:val=""/>
      <w:lvlJc w:val="left"/>
      <w:pPr>
        <w:ind w:left="5040" w:hanging="360"/>
      </w:pPr>
      <w:rPr>
        <w:rFonts w:ascii="Symbol" w:hAnsi="Symbol" w:hint="default"/>
      </w:rPr>
    </w:lvl>
    <w:lvl w:ilvl="7" w:tplc="A1C46EF6" w:tentative="1">
      <w:start w:val="1"/>
      <w:numFmt w:val="bullet"/>
      <w:lvlText w:val="o"/>
      <w:lvlJc w:val="left"/>
      <w:pPr>
        <w:ind w:left="5760" w:hanging="360"/>
      </w:pPr>
      <w:rPr>
        <w:rFonts w:ascii="Courier New" w:hAnsi="Courier New" w:cs="Courier New" w:hint="default"/>
      </w:rPr>
    </w:lvl>
    <w:lvl w:ilvl="8" w:tplc="2DC42738"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0"/>
  </w:num>
  <w:num w:numId="4">
    <w:abstractNumId w:val="26"/>
  </w:num>
  <w:num w:numId="5">
    <w:abstractNumId w:val="3"/>
  </w:num>
  <w:num w:numId="6">
    <w:abstractNumId w:val="16"/>
  </w:num>
  <w:num w:numId="7">
    <w:abstractNumId w:val="1"/>
  </w:num>
  <w:num w:numId="8">
    <w:abstractNumId w:val="4"/>
  </w:num>
  <w:num w:numId="9">
    <w:abstractNumId w:val="6"/>
  </w:num>
  <w:num w:numId="10">
    <w:abstractNumId w:val="23"/>
  </w:num>
  <w:num w:numId="11">
    <w:abstractNumId w:val="2"/>
  </w:num>
  <w:num w:numId="12">
    <w:abstractNumId w:val="12"/>
  </w:num>
  <w:num w:numId="13">
    <w:abstractNumId w:val="32"/>
  </w:num>
  <w:num w:numId="14">
    <w:abstractNumId w:val="7"/>
  </w:num>
  <w:num w:numId="15">
    <w:abstractNumId w:val="11"/>
  </w:num>
  <w:num w:numId="16">
    <w:abstractNumId w:val="13"/>
  </w:num>
  <w:num w:numId="17">
    <w:abstractNumId w:val="24"/>
  </w:num>
  <w:num w:numId="18">
    <w:abstractNumId w:val="31"/>
  </w:num>
  <w:num w:numId="19">
    <w:abstractNumId w:val="8"/>
  </w:num>
  <w:num w:numId="20">
    <w:abstractNumId w:val="28"/>
  </w:num>
  <w:num w:numId="21">
    <w:abstractNumId w:val="33"/>
  </w:num>
  <w:num w:numId="22">
    <w:abstractNumId w:val="18"/>
  </w:num>
  <w:num w:numId="23">
    <w:abstractNumId w:val="14"/>
  </w:num>
  <w:num w:numId="24">
    <w:abstractNumId w:val="17"/>
  </w:num>
  <w:num w:numId="25">
    <w:abstractNumId w:val="19"/>
  </w:num>
  <w:num w:numId="26">
    <w:abstractNumId w:val="25"/>
  </w:num>
  <w:num w:numId="27">
    <w:abstractNumId w:val="10"/>
  </w:num>
  <w:num w:numId="28">
    <w:abstractNumId w:val="20"/>
  </w:num>
  <w:num w:numId="29">
    <w:abstractNumId w:val="34"/>
  </w:num>
  <w:num w:numId="30">
    <w:abstractNumId w:val="22"/>
  </w:num>
  <w:num w:numId="31">
    <w:abstractNumId w:val="0"/>
  </w:num>
  <w:num w:numId="32">
    <w:abstractNumId w:val="27"/>
  </w:num>
  <w:num w:numId="33">
    <w:abstractNumId w:val="29"/>
  </w:num>
  <w:num w:numId="34">
    <w:abstractNumId w:val="5"/>
  </w:num>
  <w:num w:numId="35">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attachedTemplate r:id="rId1"/>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898"/>
    <w:rsid w:val="00000CB1"/>
    <w:rsid w:val="00002B14"/>
    <w:rsid w:val="00011445"/>
    <w:rsid w:val="0001341B"/>
    <w:rsid w:val="0002009B"/>
    <w:rsid w:val="0004609F"/>
    <w:rsid w:val="00054784"/>
    <w:rsid w:val="00054C03"/>
    <w:rsid w:val="0006625F"/>
    <w:rsid w:val="000701AB"/>
    <w:rsid w:val="0007606B"/>
    <w:rsid w:val="0008360D"/>
    <w:rsid w:val="00092756"/>
    <w:rsid w:val="0009438D"/>
    <w:rsid w:val="000A1E1B"/>
    <w:rsid w:val="000A3BD2"/>
    <w:rsid w:val="000B11F8"/>
    <w:rsid w:val="000B29E0"/>
    <w:rsid w:val="000C749B"/>
    <w:rsid w:val="000D0D03"/>
    <w:rsid w:val="000D15C8"/>
    <w:rsid w:val="000D3601"/>
    <w:rsid w:val="000D4BF2"/>
    <w:rsid w:val="000D6819"/>
    <w:rsid w:val="000E00B0"/>
    <w:rsid w:val="000F2763"/>
    <w:rsid w:val="000F2931"/>
    <w:rsid w:val="000F667F"/>
    <w:rsid w:val="001001D6"/>
    <w:rsid w:val="00112B05"/>
    <w:rsid w:val="001248E1"/>
    <w:rsid w:val="00124FDC"/>
    <w:rsid w:val="001318F2"/>
    <w:rsid w:val="00142E26"/>
    <w:rsid w:val="00145C7C"/>
    <w:rsid w:val="0015063B"/>
    <w:rsid w:val="00156827"/>
    <w:rsid w:val="00157938"/>
    <w:rsid w:val="0016157E"/>
    <w:rsid w:val="00165053"/>
    <w:rsid w:val="00165163"/>
    <w:rsid w:val="00174280"/>
    <w:rsid w:val="00175BD3"/>
    <w:rsid w:val="0017632B"/>
    <w:rsid w:val="001868E2"/>
    <w:rsid w:val="001873E0"/>
    <w:rsid w:val="001A134C"/>
    <w:rsid w:val="001A5E75"/>
    <w:rsid w:val="001B23BE"/>
    <w:rsid w:val="001B60DB"/>
    <w:rsid w:val="001C5B67"/>
    <w:rsid w:val="001D1E46"/>
    <w:rsid w:val="001D5EED"/>
    <w:rsid w:val="001D6C4E"/>
    <w:rsid w:val="001E22B3"/>
    <w:rsid w:val="001E417F"/>
    <w:rsid w:val="001E6BCF"/>
    <w:rsid w:val="001E7EF0"/>
    <w:rsid w:val="00210D52"/>
    <w:rsid w:val="00214801"/>
    <w:rsid w:val="00216691"/>
    <w:rsid w:val="00216697"/>
    <w:rsid w:val="00222D1E"/>
    <w:rsid w:val="00227E9E"/>
    <w:rsid w:val="002345FB"/>
    <w:rsid w:val="00250C1A"/>
    <w:rsid w:val="002578B8"/>
    <w:rsid w:val="0026678D"/>
    <w:rsid w:val="00267E3B"/>
    <w:rsid w:val="00275B89"/>
    <w:rsid w:val="00285898"/>
    <w:rsid w:val="002918E8"/>
    <w:rsid w:val="00292BE9"/>
    <w:rsid w:val="002A0203"/>
    <w:rsid w:val="002A3292"/>
    <w:rsid w:val="002A6DE2"/>
    <w:rsid w:val="002B20B4"/>
    <w:rsid w:val="002B6FC4"/>
    <w:rsid w:val="002C4196"/>
    <w:rsid w:val="002D5781"/>
    <w:rsid w:val="002E0CED"/>
    <w:rsid w:val="002E5340"/>
    <w:rsid w:val="002E722A"/>
    <w:rsid w:val="002F4AF1"/>
    <w:rsid w:val="003006E7"/>
    <w:rsid w:val="0030579C"/>
    <w:rsid w:val="0030596E"/>
    <w:rsid w:val="003059E8"/>
    <w:rsid w:val="00313657"/>
    <w:rsid w:val="003218D4"/>
    <w:rsid w:val="0032276D"/>
    <w:rsid w:val="0032298A"/>
    <w:rsid w:val="00325446"/>
    <w:rsid w:val="00325CF6"/>
    <w:rsid w:val="00326867"/>
    <w:rsid w:val="003321F2"/>
    <w:rsid w:val="003348C9"/>
    <w:rsid w:val="003350AF"/>
    <w:rsid w:val="00340774"/>
    <w:rsid w:val="00350F56"/>
    <w:rsid w:val="00352C6F"/>
    <w:rsid w:val="00365825"/>
    <w:rsid w:val="00386B6C"/>
    <w:rsid w:val="00394975"/>
    <w:rsid w:val="003A55F8"/>
    <w:rsid w:val="003A7DCB"/>
    <w:rsid w:val="003B0C73"/>
    <w:rsid w:val="003B77BD"/>
    <w:rsid w:val="003C5D0D"/>
    <w:rsid w:val="003D1166"/>
    <w:rsid w:val="003D65E6"/>
    <w:rsid w:val="003E1CEE"/>
    <w:rsid w:val="003E3547"/>
    <w:rsid w:val="003E4C50"/>
    <w:rsid w:val="003E538A"/>
    <w:rsid w:val="003E743D"/>
    <w:rsid w:val="003F4D17"/>
    <w:rsid w:val="003F55B6"/>
    <w:rsid w:val="0040485B"/>
    <w:rsid w:val="00424E57"/>
    <w:rsid w:val="0042503D"/>
    <w:rsid w:val="00427266"/>
    <w:rsid w:val="00430D40"/>
    <w:rsid w:val="0044177A"/>
    <w:rsid w:val="00442270"/>
    <w:rsid w:val="00451CE6"/>
    <w:rsid w:val="004533FD"/>
    <w:rsid w:val="00472A0F"/>
    <w:rsid w:val="00487350"/>
    <w:rsid w:val="004A4F18"/>
    <w:rsid w:val="004B122F"/>
    <w:rsid w:val="004B573E"/>
    <w:rsid w:val="004C20F6"/>
    <w:rsid w:val="004C22BB"/>
    <w:rsid w:val="004C2626"/>
    <w:rsid w:val="004C3655"/>
    <w:rsid w:val="004D0F2F"/>
    <w:rsid w:val="004F4F4A"/>
    <w:rsid w:val="004F7221"/>
    <w:rsid w:val="005001EC"/>
    <w:rsid w:val="00503FE0"/>
    <w:rsid w:val="00506D7F"/>
    <w:rsid w:val="005107F5"/>
    <w:rsid w:val="00510A25"/>
    <w:rsid w:val="00511F5D"/>
    <w:rsid w:val="00516099"/>
    <w:rsid w:val="00516FCA"/>
    <w:rsid w:val="00523A14"/>
    <w:rsid w:val="00531F2A"/>
    <w:rsid w:val="005331E8"/>
    <w:rsid w:val="00533982"/>
    <w:rsid w:val="005360E5"/>
    <w:rsid w:val="0054261B"/>
    <w:rsid w:val="00550911"/>
    <w:rsid w:val="00553EFD"/>
    <w:rsid w:val="005546BD"/>
    <w:rsid w:val="005602EE"/>
    <w:rsid w:val="00562427"/>
    <w:rsid w:val="00565DF7"/>
    <w:rsid w:val="005802F2"/>
    <w:rsid w:val="00591F1A"/>
    <w:rsid w:val="00594064"/>
    <w:rsid w:val="005A4493"/>
    <w:rsid w:val="005A6BE8"/>
    <w:rsid w:val="005C0AD2"/>
    <w:rsid w:val="005C14AC"/>
    <w:rsid w:val="005C38AB"/>
    <w:rsid w:val="005C5693"/>
    <w:rsid w:val="005E0EF4"/>
    <w:rsid w:val="005E6D70"/>
    <w:rsid w:val="005F03FD"/>
    <w:rsid w:val="005F0A9A"/>
    <w:rsid w:val="00602D56"/>
    <w:rsid w:val="0061106D"/>
    <w:rsid w:val="006208E7"/>
    <w:rsid w:val="0062134E"/>
    <w:rsid w:val="006226CB"/>
    <w:rsid w:val="006332C4"/>
    <w:rsid w:val="00641054"/>
    <w:rsid w:val="00642CD8"/>
    <w:rsid w:val="00650336"/>
    <w:rsid w:val="00654564"/>
    <w:rsid w:val="006549D3"/>
    <w:rsid w:val="006573DF"/>
    <w:rsid w:val="006577B2"/>
    <w:rsid w:val="00657E34"/>
    <w:rsid w:val="00663E2A"/>
    <w:rsid w:val="00675165"/>
    <w:rsid w:val="00675B77"/>
    <w:rsid w:val="006803D3"/>
    <w:rsid w:val="00684762"/>
    <w:rsid w:val="00684B24"/>
    <w:rsid w:val="00687638"/>
    <w:rsid w:val="006A7810"/>
    <w:rsid w:val="006B1F53"/>
    <w:rsid w:val="006B788B"/>
    <w:rsid w:val="006C210D"/>
    <w:rsid w:val="006C4F7E"/>
    <w:rsid w:val="006D17B1"/>
    <w:rsid w:val="006D7BB1"/>
    <w:rsid w:val="006E349B"/>
    <w:rsid w:val="006E4B33"/>
    <w:rsid w:val="006F4002"/>
    <w:rsid w:val="00716937"/>
    <w:rsid w:val="00717052"/>
    <w:rsid w:val="00730B2B"/>
    <w:rsid w:val="00736579"/>
    <w:rsid w:val="00737491"/>
    <w:rsid w:val="00741503"/>
    <w:rsid w:val="007423F7"/>
    <w:rsid w:val="00745B0F"/>
    <w:rsid w:val="007468E3"/>
    <w:rsid w:val="00753FFD"/>
    <w:rsid w:val="00770CBB"/>
    <w:rsid w:val="0077399D"/>
    <w:rsid w:val="00782BD5"/>
    <w:rsid w:val="00784105"/>
    <w:rsid w:val="00784BFA"/>
    <w:rsid w:val="007871DC"/>
    <w:rsid w:val="007871E4"/>
    <w:rsid w:val="00795732"/>
    <w:rsid w:val="00797100"/>
    <w:rsid w:val="007A5DF9"/>
    <w:rsid w:val="007A7D0A"/>
    <w:rsid w:val="007B5C1B"/>
    <w:rsid w:val="007E1CBA"/>
    <w:rsid w:val="007E1FED"/>
    <w:rsid w:val="007E778D"/>
    <w:rsid w:val="007F0E6B"/>
    <w:rsid w:val="007F158D"/>
    <w:rsid w:val="007F443A"/>
    <w:rsid w:val="007F46B4"/>
    <w:rsid w:val="00800270"/>
    <w:rsid w:val="00813CEC"/>
    <w:rsid w:val="00817D25"/>
    <w:rsid w:val="00843FA3"/>
    <w:rsid w:val="008454B6"/>
    <w:rsid w:val="00846066"/>
    <w:rsid w:val="00846AEA"/>
    <w:rsid w:val="00846DAF"/>
    <w:rsid w:val="00850008"/>
    <w:rsid w:val="00864981"/>
    <w:rsid w:val="008656E7"/>
    <w:rsid w:val="008707EB"/>
    <w:rsid w:val="00874FCD"/>
    <w:rsid w:val="0088444B"/>
    <w:rsid w:val="00885420"/>
    <w:rsid w:val="00886A5B"/>
    <w:rsid w:val="00887C6E"/>
    <w:rsid w:val="008959A3"/>
    <w:rsid w:val="00896786"/>
    <w:rsid w:val="0089750A"/>
    <w:rsid w:val="008A301D"/>
    <w:rsid w:val="008B09AC"/>
    <w:rsid w:val="008B2D43"/>
    <w:rsid w:val="008C3748"/>
    <w:rsid w:val="008D3F70"/>
    <w:rsid w:val="008D4B18"/>
    <w:rsid w:val="008D4FF6"/>
    <w:rsid w:val="008D5152"/>
    <w:rsid w:val="008D6E36"/>
    <w:rsid w:val="008E11C5"/>
    <w:rsid w:val="008E5502"/>
    <w:rsid w:val="008F44ED"/>
    <w:rsid w:val="009012FB"/>
    <w:rsid w:val="009028CB"/>
    <w:rsid w:val="00906307"/>
    <w:rsid w:val="00914EC4"/>
    <w:rsid w:val="00917036"/>
    <w:rsid w:val="0092413A"/>
    <w:rsid w:val="00926AF1"/>
    <w:rsid w:val="00932A59"/>
    <w:rsid w:val="009337DD"/>
    <w:rsid w:val="009343D3"/>
    <w:rsid w:val="00935A61"/>
    <w:rsid w:val="00937EE0"/>
    <w:rsid w:val="00942AF1"/>
    <w:rsid w:val="00942BC2"/>
    <w:rsid w:val="009554C0"/>
    <w:rsid w:val="00961639"/>
    <w:rsid w:val="0096401E"/>
    <w:rsid w:val="009652E6"/>
    <w:rsid w:val="009666E4"/>
    <w:rsid w:val="009677B6"/>
    <w:rsid w:val="00971041"/>
    <w:rsid w:val="00980C35"/>
    <w:rsid w:val="0098159F"/>
    <w:rsid w:val="00982DE8"/>
    <w:rsid w:val="009837B1"/>
    <w:rsid w:val="00994E2D"/>
    <w:rsid w:val="00996E68"/>
    <w:rsid w:val="009A45BC"/>
    <w:rsid w:val="009A49D9"/>
    <w:rsid w:val="009B36E3"/>
    <w:rsid w:val="009B429A"/>
    <w:rsid w:val="009C1250"/>
    <w:rsid w:val="009C33F5"/>
    <w:rsid w:val="009C4C42"/>
    <w:rsid w:val="009C760E"/>
    <w:rsid w:val="009D4341"/>
    <w:rsid w:val="009D6EAC"/>
    <w:rsid w:val="009E6314"/>
    <w:rsid w:val="009E65C2"/>
    <w:rsid w:val="009E7619"/>
    <w:rsid w:val="009F3C86"/>
    <w:rsid w:val="009F4CEB"/>
    <w:rsid w:val="009F6553"/>
    <w:rsid w:val="009F6B07"/>
    <w:rsid w:val="00A0563B"/>
    <w:rsid w:val="00A07590"/>
    <w:rsid w:val="00A07B04"/>
    <w:rsid w:val="00A33695"/>
    <w:rsid w:val="00A33DBA"/>
    <w:rsid w:val="00A43A8C"/>
    <w:rsid w:val="00A44C2F"/>
    <w:rsid w:val="00A5072C"/>
    <w:rsid w:val="00A5127C"/>
    <w:rsid w:val="00A55927"/>
    <w:rsid w:val="00A56FBE"/>
    <w:rsid w:val="00A63984"/>
    <w:rsid w:val="00A67398"/>
    <w:rsid w:val="00A742E7"/>
    <w:rsid w:val="00A75E7D"/>
    <w:rsid w:val="00A76229"/>
    <w:rsid w:val="00A87D18"/>
    <w:rsid w:val="00A913E7"/>
    <w:rsid w:val="00A9462E"/>
    <w:rsid w:val="00A96D0D"/>
    <w:rsid w:val="00AA0B23"/>
    <w:rsid w:val="00AB4059"/>
    <w:rsid w:val="00AB4388"/>
    <w:rsid w:val="00AB5928"/>
    <w:rsid w:val="00AB5CBE"/>
    <w:rsid w:val="00AC24DC"/>
    <w:rsid w:val="00AC729D"/>
    <w:rsid w:val="00AE22F5"/>
    <w:rsid w:val="00AE50AD"/>
    <w:rsid w:val="00B0026F"/>
    <w:rsid w:val="00B02322"/>
    <w:rsid w:val="00B06F0A"/>
    <w:rsid w:val="00B10F0A"/>
    <w:rsid w:val="00B14367"/>
    <w:rsid w:val="00B21BF4"/>
    <w:rsid w:val="00B236CE"/>
    <w:rsid w:val="00B36058"/>
    <w:rsid w:val="00B406F6"/>
    <w:rsid w:val="00B54023"/>
    <w:rsid w:val="00B567D4"/>
    <w:rsid w:val="00B5683E"/>
    <w:rsid w:val="00B57CAF"/>
    <w:rsid w:val="00B73314"/>
    <w:rsid w:val="00B74BCA"/>
    <w:rsid w:val="00B801DA"/>
    <w:rsid w:val="00B90034"/>
    <w:rsid w:val="00B913A7"/>
    <w:rsid w:val="00B941A5"/>
    <w:rsid w:val="00BA0BBC"/>
    <w:rsid w:val="00BA613A"/>
    <w:rsid w:val="00BB73E8"/>
    <w:rsid w:val="00BC08F6"/>
    <w:rsid w:val="00BC5A58"/>
    <w:rsid w:val="00BC7BF4"/>
    <w:rsid w:val="00BD6097"/>
    <w:rsid w:val="00BE1183"/>
    <w:rsid w:val="00BF3B3C"/>
    <w:rsid w:val="00BF5930"/>
    <w:rsid w:val="00BF59FD"/>
    <w:rsid w:val="00C13251"/>
    <w:rsid w:val="00C15C7A"/>
    <w:rsid w:val="00C16288"/>
    <w:rsid w:val="00C1787A"/>
    <w:rsid w:val="00C26F63"/>
    <w:rsid w:val="00C27319"/>
    <w:rsid w:val="00C30A1A"/>
    <w:rsid w:val="00C428F9"/>
    <w:rsid w:val="00C43082"/>
    <w:rsid w:val="00C45AF1"/>
    <w:rsid w:val="00C51A09"/>
    <w:rsid w:val="00C53823"/>
    <w:rsid w:val="00C539CA"/>
    <w:rsid w:val="00C620F1"/>
    <w:rsid w:val="00C62BE1"/>
    <w:rsid w:val="00C650F9"/>
    <w:rsid w:val="00C6671E"/>
    <w:rsid w:val="00C700F5"/>
    <w:rsid w:val="00C71064"/>
    <w:rsid w:val="00C74127"/>
    <w:rsid w:val="00C83ED2"/>
    <w:rsid w:val="00C85A16"/>
    <w:rsid w:val="00C85B55"/>
    <w:rsid w:val="00C85F21"/>
    <w:rsid w:val="00C868B1"/>
    <w:rsid w:val="00C91973"/>
    <w:rsid w:val="00C94ABC"/>
    <w:rsid w:val="00CA6E44"/>
    <w:rsid w:val="00CB3ECF"/>
    <w:rsid w:val="00CB5342"/>
    <w:rsid w:val="00CB7261"/>
    <w:rsid w:val="00CB7F4F"/>
    <w:rsid w:val="00CC00B9"/>
    <w:rsid w:val="00CC192C"/>
    <w:rsid w:val="00CC274F"/>
    <w:rsid w:val="00CC34A1"/>
    <w:rsid w:val="00CC35AE"/>
    <w:rsid w:val="00CD7BD0"/>
    <w:rsid w:val="00CE029B"/>
    <w:rsid w:val="00CE14DE"/>
    <w:rsid w:val="00CE71C8"/>
    <w:rsid w:val="00CF214A"/>
    <w:rsid w:val="00CF39EC"/>
    <w:rsid w:val="00D003A3"/>
    <w:rsid w:val="00D04825"/>
    <w:rsid w:val="00D07DEC"/>
    <w:rsid w:val="00D07FFB"/>
    <w:rsid w:val="00D12059"/>
    <w:rsid w:val="00D12945"/>
    <w:rsid w:val="00D12E3E"/>
    <w:rsid w:val="00D203BD"/>
    <w:rsid w:val="00D22B6E"/>
    <w:rsid w:val="00D237C4"/>
    <w:rsid w:val="00D311BD"/>
    <w:rsid w:val="00D3697A"/>
    <w:rsid w:val="00D41E1D"/>
    <w:rsid w:val="00D5060F"/>
    <w:rsid w:val="00D52A4B"/>
    <w:rsid w:val="00D565E0"/>
    <w:rsid w:val="00D6014D"/>
    <w:rsid w:val="00D66B17"/>
    <w:rsid w:val="00D80B89"/>
    <w:rsid w:val="00D80E98"/>
    <w:rsid w:val="00D8469E"/>
    <w:rsid w:val="00D877CB"/>
    <w:rsid w:val="00D94F2D"/>
    <w:rsid w:val="00D96124"/>
    <w:rsid w:val="00DA19FD"/>
    <w:rsid w:val="00DA2863"/>
    <w:rsid w:val="00DA420C"/>
    <w:rsid w:val="00DA486D"/>
    <w:rsid w:val="00DA518D"/>
    <w:rsid w:val="00DB0B1C"/>
    <w:rsid w:val="00DB11EF"/>
    <w:rsid w:val="00DB2982"/>
    <w:rsid w:val="00DB368D"/>
    <w:rsid w:val="00DB3CCE"/>
    <w:rsid w:val="00DB6FF3"/>
    <w:rsid w:val="00DD5730"/>
    <w:rsid w:val="00DD6C57"/>
    <w:rsid w:val="00DF7E40"/>
    <w:rsid w:val="00E17A6E"/>
    <w:rsid w:val="00E27B55"/>
    <w:rsid w:val="00E33FA3"/>
    <w:rsid w:val="00E34346"/>
    <w:rsid w:val="00E425F4"/>
    <w:rsid w:val="00E570CC"/>
    <w:rsid w:val="00E57BDA"/>
    <w:rsid w:val="00E6483C"/>
    <w:rsid w:val="00E6598B"/>
    <w:rsid w:val="00E65E00"/>
    <w:rsid w:val="00E66027"/>
    <w:rsid w:val="00E926FA"/>
    <w:rsid w:val="00E9585B"/>
    <w:rsid w:val="00E974E3"/>
    <w:rsid w:val="00EA41E9"/>
    <w:rsid w:val="00EB3D9E"/>
    <w:rsid w:val="00EC25A8"/>
    <w:rsid w:val="00EC34EA"/>
    <w:rsid w:val="00ED55BB"/>
    <w:rsid w:val="00ED6001"/>
    <w:rsid w:val="00EE1511"/>
    <w:rsid w:val="00EE1BF5"/>
    <w:rsid w:val="00EE1D4E"/>
    <w:rsid w:val="00EF2F73"/>
    <w:rsid w:val="00EF3144"/>
    <w:rsid w:val="00F07D42"/>
    <w:rsid w:val="00F134C8"/>
    <w:rsid w:val="00F16533"/>
    <w:rsid w:val="00F2084D"/>
    <w:rsid w:val="00F24CF7"/>
    <w:rsid w:val="00F33217"/>
    <w:rsid w:val="00F42317"/>
    <w:rsid w:val="00F44F66"/>
    <w:rsid w:val="00F468F5"/>
    <w:rsid w:val="00F511E4"/>
    <w:rsid w:val="00F5519A"/>
    <w:rsid w:val="00F55A01"/>
    <w:rsid w:val="00F62A33"/>
    <w:rsid w:val="00F757F1"/>
    <w:rsid w:val="00F8203E"/>
    <w:rsid w:val="00FA7427"/>
    <w:rsid w:val="00FB057B"/>
    <w:rsid w:val="00FB59E4"/>
    <w:rsid w:val="00FB7FFB"/>
    <w:rsid w:val="00FC2752"/>
    <w:rsid w:val="00FD277C"/>
    <w:rsid w:val="00FD6DFB"/>
    <w:rsid w:val="00FE31FC"/>
    <w:rsid w:val="00FE65E6"/>
    <w:rsid w:val="00FF66B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8C17F"/>
  <w15:chartTrackingRefBased/>
  <w15:docId w15:val="{902DB412-8E8F-44AE-BD11-32C827BAB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unhideWhenUsed="1" w:qFormat="1"/>
    <w:lsdException w:name="Emphasis" w:semiHidden="1" w:uiPriority="2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9028CB"/>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aliases w:val="Chapter Box Bullet"/>
    <w:basedOn w:val="Normal"/>
    <w:link w:val="ListParagraphChar"/>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link w:val="NormalIndentChar"/>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character" w:customStyle="1" w:styleId="ListParagraphChar">
    <w:name w:val="List Paragraph Char"/>
    <w:aliases w:val="Chapter Box Bullet Char"/>
    <w:link w:val="ListParagraph"/>
    <w:uiPriority w:val="34"/>
    <w:locked/>
    <w:rsid w:val="00D52A4B"/>
    <w:rPr>
      <w:rFonts w:eastAsia="Calibri" w:cs="Helvetica-Light"/>
      <w:color w:val="000000"/>
      <w:sz w:val="24"/>
      <w:szCs w:val="24"/>
      <w:lang w:eastAsia="en-US"/>
    </w:rPr>
  </w:style>
  <w:style w:type="character" w:styleId="Strong">
    <w:name w:val="Strong"/>
    <w:uiPriority w:val="22"/>
    <w:qFormat/>
    <w:rsid w:val="00D52A4B"/>
    <w:rPr>
      <w:b/>
      <w:bCs/>
    </w:rPr>
  </w:style>
  <w:style w:type="paragraph" w:customStyle="1" w:styleId="Default">
    <w:name w:val="Default"/>
    <w:rsid w:val="00D52A4B"/>
    <w:pPr>
      <w:autoSpaceDE w:val="0"/>
      <w:autoSpaceDN w:val="0"/>
      <w:adjustRightInd w:val="0"/>
    </w:pPr>
    <w:rPr>
      <w:rFonts w:eastAsia="Calibri" w:cs="Arial"/>
      <w:color w:val="000000"/>
      <w:sz w:val="24"/>
      <w:szCs w:val="24"/>
      <w:lang w:eastAsia="en-US"/>
    </w:rPr>
  </w:style>
  <w:style w:type="character" w:customStyle="1" w:styleId="st1">
    <w:name w:val="st1"/>
    <w:rsid w:val="00D52A4B"/>
  </w:style>
  <w:style w:type="character" w:customStyle="1" w:styleId="NormalIndentChar">
    <w:name w:val="Normal Indent Char"/>
    <w:link w:val="NormalIndent"/>
    <w:semiHidden/>
    <w:locked/>
    <w:rsid w:val="000C749B"/>
    <w:rPr>
      <w:rFonts w:eastAsia="Calibri" w:cs="Helvetica-Light"/>
      <w:color w:val="000000"/>
      <w:sz w:val="24"/>
      <w:szCs w:val="24"/>
      <w:lang w:eastAsia="en-US"/>
    </w:rPr>
  </w:style>
  <w:style w:type="character" w:customStyle="1" w:styleId="heading-text">
    <w:name w:val="heading-text"/>
    <w:basedOn w:val="DefaultParagraphFont"/>
    <w:rsid w:val="0030596E"/>
  </w:style>
  <w:style w:type="paragraph" w:styleId="TOCHeading">
    <w:name w:val="TOC Heading"/>
    <w:basedOn w:val="Heading1"/>
    <w:next w:val="Normal"/>
    <w:uiPriority w:val="39"/>
    <w:unhideWhenUsed/>
    <w:qFormat/>
    <w:rsid w:val="00156827"/>
    <w:pPr>
      <w:keepLines/>
      <w:autoSpaceDE/>
      <w:autoSpaceDN/>
      <w:adjustRightInd/>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 w:type="character" w:styleId="Emphasis">
    <w:name w:val="Emphasis"/>
    <w:basedOn w:val="DefaultParagraphFont"/>
    <w:uiPriority w:val="20"/>
    <w:qFormat/>
    <w:rsid w:val="00AA0B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Colors" Target="diagrams/colors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10" Type="http://schemas.openxmlformats.org/officeDocument/2006/relationships/footer" Target="footer1.xm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7770A0-B068-4A03-BD75-3A6314B279AC}" type="doc">
      <dgm:prSet loTypeId="urn:microsoft.com/office/officeart/2005/8/layout/bList2#1" loCatId="list" qsTypeId="urn:microsoft.com/office/officeart/2005/8/quickstyle/simple1" qsCatId="simple" csTypeId="urn:microsoft.com/office/officeart/2005/8/colors/accent0_1" csCatId="mainScheme" phldr="1"/>
      <dgm:spPr/>
      <dgm:t>
        <a:bodyPr/>
        <a:lstStyle/>
        <a:p>
          <a:endParaRPr lang="en-US"/>
        </a:p>
      </dgm:t>
    </dgm:pt>
    <dgm:pt modelId="{D5457C47-0731-4889-B8B0-34D4BEB8C1A3}">
      <dgm:prSet phldrT="[Text]"/>
      <dgm:spPr/>
      <dgm:t>
        <a:bodyPr/>
        <a:lstStyle/>
        <a:p>
          <a:r>
            <a:rPr lang="en-US"/>
            <a:t>Reliability</a:t>
          </a:r>
        </a:p>
      </dgm:t>
    </dgm:pt>
    <dgm:pt modelId="{11C14EC6-297E-458B-AF5B-C9737E5B9BA8}" type="parTrans" cxnId="{BE12EDEB-49CF-4B3A-A8FA-CBE963D8D3B5}">
      <dgm:prSet/>
      <dgm:spPr/>
      <dgm:t>
        <a:bodyPr/>
        <a:lstStyle/>
        <a:p>
          <a:endParaRPr lang="en-US"/>
        </a:p>
      </dgm:t>
    </dgm:pt>
    <dgm:pt modelId="{ADB8E09F-C7CA-4752-AD8C-FF59A5538DE8}" type="sibTrans" cxnId="{BE12EDEB-49CF-4B3A-A8FA-CBE963D8D3B5}">
      <dgm:prSet/>
      <dgm:spPr/>
      <dgm:t>
        <a:bodyPr/>
        <a:lstStyle/>
        <a:p>
          <a:endParaRPr lang="en-US"/>
        </a:p>
      </dgm:t>
    </dgm:pt>
    <dgm:pt modelId="{32DB1234-8E3C-4387-A94A-D3C71836461E}">
      <dgm:prSet phldrT="[Text]" custT="1"/>
      <dgm:spPr/>
      <dgm:t>
        <a:bodyPr/>
        <a:lstStyle/>
        <a:p>
          <a:r>
            <a:rPr lang="en-GB" sz="800" b="0" i="0"/>
            <a:t>Increased service user safety through faster call connections and greater system resilience</a:t>
          </a:r>
          <a:endParaRPr lang="en-US" sz="800"/>
        </a:p>
      </dgm:t>
    </dgm:pt>
    <dgm:pt modelId="{F7DD63B9-BD03-4D5D-93FE-81ACDB494098}" type="parTrans" cxnId="{C8A6E1CD-A374-4F09-A895-5F2D563FDD5E}">
      <dgm:prSet/>
      <dgm:spPr/>
      <dgm:t>
        <a:bodyPr/>
        <a:lstStyle/>
        <a:p>
          <a:endParaRPr lang="en-US"/>
        </a:p>
      </dgm:t>
    </dgm:pt>
    <dgm:pt modelId="{64B12A27-E778-4F8F-A5BD-649BDBF85BED}" type="sibTrans" cxnId="{C8A6E1CD-A374-4F09-A895-5F2D563FDD5E}">
      <dgm:prSet/>
      <dgm:spPr/>
      <dgm:t>
        <a:bodyPr/>
        <a:lstStyle/>
        <a:p>
          <a:endParaRPr lang="en-US"/>
        </a:p>
      </dgm:t>
    </dgm:pt>
    <dgm:pt modelId="{2B3A4B93-872D-4D3B-B19E-214C81CD66F6}">
      <dgm:prSet phldrT="[Text]"/>
      <dgm:spPr/>
      <dgm:t>
        <a:bodyPr/>
        <a:lstStyle/>
        <a:p>
          <a:r>
            <a:rPr lang="en-GB"/>
            <a:t>Efficiency</a:t>
          </a:r>
          <a:endParaRPr lang="en-US"/>
        </a:p>
      </dgm:t>
    </dgm:pt>
    <dgm:pt modelId="{C299AF47-132F-45A4-B15B-857752D7D499}" type="parTrans" cxnId="{B7A45398-0AC7-4D65-A14C-C1B18BBE9782}">
      <dgm:prSet/>
      <dgm:spPr/>
      <dgm:t>
        <a:bodyPr/>
        <a:lstStyle/>
        <a:p>
          <a:endParaRPr lang="en-US"/>
        </a:p>
      </dgm:t>
    </dgm:pt>
    <dgm:pt modelId="{0C60A57E-3490-4991-95BF-F6D985548E28}" type="sibTrans" cxnId="{B7A45398-0AC7-4D65-A14C-C1B18BBE9782}">
      <dgm:prSet/>
      <dgm:spPr/>
      <dgm:t>
        <a:bodyPr/>
        <a:lstStyle/>
        <a:p>
          <a:endParaRPr lang="en-US"/>
        </a:p>
      </dgm:t>
    </dgm:pt>
    <dgm:pt modelId="{2A41E9F1-AF7F-4E62-A019-9A39C90011E9}">
      <dgm:prSet phldrT="[Text]" custT="1"/>
      <dgm:spPr/>
      <dgm:t>
        <a:bodyPr/>
        <a:lstStyle/>
        <a:p>
          <a:r>
            <a:rPr lang="en-GB" sz="800" b="0" i="0"/>
            <a:t>Provides a joined up view of a service user’s data</a:t>
          </a:r>
          <a:endParaRPr lang="en-US" sz="800"/>
        </a:p>
      </dgm:t>
    </dgm:pt>
    <dgm:pt modelId="{EDC9A009-AE7F-43BD-AD95-C8787BD233A5}" type="parTrans" cxnId="{28F13F36-6671-4E79-A557-68FDA32B6649}">
      <dgm:prSet/>
      <dgm:spPr/>
      <dgm:t>
        <a:bodyPr/>
        <a:lstStyle/>
        <a:p>
          <a:endParaRPr lang="en-US"/>
        </a:p>
      </dgm:t>
    </dgm:pt>
    <dgm:pt modelId="{EDF3EF04-994C-4A81-B542-90C54F4C9AE0}" type="sibTrans" cxnId="{28F13F36-6671-4E79-A557-68FDA32B6649}">
      <dgm:prSet/>
      <dgm:spPr/>
      <dgm:t>
        <a:bodyPr/>
        <a:lstStyle/>
        <a:p>
          <a:endParaRPr lang="en-US"/>
        </a:p>
      </dgm:t>
    </dgm:pt>
    <dgm:pt modelId="{5047589E-D833-4A5F-8845-9059E9099634}">
      <dgm:prSet phldrT="[Text]"/>
      <dgm:spPr/>
      <dgm:t>
        <a:bodyPr/>
        <a:lstStyle/>
        <a:p>
          <a:r>
            <a:rPr lang="en-GB"/>
            <a:t>Additional Functionality </a:t>
          </a:r>
          <a:endParaRPr lang="en-US"/>
        </a:p>
      </dgm:t>
    </dgm:pt>
    <dgm:pt modelId="{52B1B89F-E2A1-487D-A9EA-ADF5FC7DB6EA}" type="parTrans" cxnId="{0C31CEEB-5F1D-4743-ABA7-2DB4AD417B40}">
      <dgm:prSet/>
      <dgm:spPr/>
      <dgm:t>
        <a:bodyPr/>
        <a:lstStyle/>
        <a:p>
          <a:endParaRPr lang="en-US"/>
        </a:p>
      </dgm:t>
    </dgm:pt>
    <dgm:pt modelId="{8289E7EE-2918-4CFB-839E-D927014D0BD4}" type="sibTrans" cxnId="{0C31CEEB-5F1D-4743-ABA7-2DB4AD417B40}">
      <dgm:prSet/>
      <dgm:spPr/>
      <dgm:t>
        <a:bodyPr/>
        <a:lstStyle/>
        <a:p>
          <a:endParaRPr lang="en-US"/>
        </a:p>
      </dgm:t>
    </dgm:pt>
    <dgm:pt modelId="{7621F634-36E9-42B4-BFB9-4CADE909D046}">
      <dgm:prSet phldrT="[Text]" custT="1"/>
      <dgm:spPr/>
      <dgm:t>
        <a:bodyPr/>
        <a:lstStyle/>
        <a:p>
          <a:r>
            <a:rPr lang="en-GB" sz="800"/>
            <a:t>More advanced home and community monitoring</a:t>
          </a:r>
          <a:endParaRPr lang="en-US" sz="800"/>
        </a:p>
      </dgm:t>
    </dgm:pt>
    <dgm:pt modelId="{8284C24B-0848-4E8D-8B47-3090070EBEDF}" type="parTrans" cxnId="{92B51614-6FDA-41D1-80FF-EDF6E2D6636F}">
      <dgm:prSet/>
      <dgm:spPr/>
      <dgm:t>
        <a:bodyPr/>
        <a:lstStyle/>
        <a:p>
          <a:endParaRPr lang="en-US"/>
        </a:p>
      </dgm:t>
    </dgm:pt>
    <dgm:pt modelId="{E4BBD97F-448F-4FAA-A1D9-E909CBB29767}" type="sibTrans" cxnId="{92B51614-6FDA-41D1-80FF-EDF6E2D6636F}">
      <dgm:prSet/>
      <dgm:spPr/>
      <dgm:t>
        <a:bodyPr/>
        <a:lstStyle/>
        <a:p>
          <a:endParaRPr lang="en-US"/>
        </a:p>
      </dgm:t>
    </dgm:pt>
    <dgm:pt modelId="{B73873A2-51DA-4568-8DA3-DC495A49689A}">
      <dgm:prSet phldrT="[Text]" custT="1"/>
      <dgm:spPr/>
      <dgm:t>
        <a:bodyPr/>
        <a:lstStyle/>
        <a:p>
          <a:r>
            <a:rPr lang="en-GB" sz="800"/>
            <a:t>Works when user is on the phone - multiple simultaneous calls </a:t>
          </a:r>
          <a:endParaRPr lang="en-US" sz="800"/>
        </a:p>
      </dgm:t>
    </dgm:pt>
    <dgm:pt modelId="{79A4990C-2E7C-4579-AFF8-F0F7D491A020}" type="parTrans" cxnId="{48C7A792-1B89-4E2C-A46D-227FFF529D44}">
      <dgm:prSet/>
      <dgm:spPr/>
      <dgm:t>
        <a:bodyPr/>
        <a:lstStyle/>
        <a:p>
          <a:endParaRPr lang="en-US"/>
        </a:p>
      </dgm:t>
    </dgm:pt>
    <dgm:pt modelId="{B9038847-D709-4904-92CD-D700500BFC33}" type="sibTrans" cxnId="{48C7A792-1B89-4E2C-A46D-227FFF529D44}">
      <dgm:prSet/>
      <dgm:spPr/>
      <dgm:t>
        <a:bodyPr/>
        <a:lstStyle/>
        <a:p>
          <a:endParaRPr lang="en-US"/>
        </a:p>
      </dgm:t>
    </dgm:pt>
    <dgm:pt modelId="{F67FC612-106E-4EB9-9EEC-04C837296FA5}">
      <dgm:prSet phldrT="[Text]" custT="1"/>
      <dgm:spPr/>
      <dgm:t>
        <a:bodyPr/>
        <a:lstStyle/>
        <a:p>
          <a:r>
            <a:rPr lang="en-GB" sz="800"/>
            <a:t>Can notify multiple alarm conditions</a:t>
          </a:r>
          <a:endParaRPr lang="en-US" sz="800"/>
        </a:p>
      </dgm:t>
    </dgm:pt>
    <dgm:pt modelId="{5E9D91F7-5139-49B5-B5D4-690FCFF626D2}" type="parTrans" cxnId="{ADD51FAA-0780-4B4E-B435-48CD37A32827}">
      <dgm:prSet/>
      <dgm:spPr/>
      <dgm:t>
        <a:bodyPr/>
        <a:lstStyle/>
        <a:p>
          <a:endParaRPr lang="en-US"/>
        </a:p>
      </dgm:t>
    </dgm:pt>
    <dgm:pt modelId="{362FAC5C-9C61-446D-B76B-4E1E2649A034}" type="sibTrans" cxnId="{ADD51FAA-0780-4B4E-B435-48CD37A32827}">
      <dgm:prSet/>
      <dgm:spPr/>
      <dgm:t>
        <a:bodyPr/>
        <a:lstStyle/>
        <a:p>
          <a:endParaRPr lang="en-US"/>
        </a:p>
      </dgm:t>
    </dgm:pt>
    <dgm:pt modelId="{1A2A060C-FDD5-49C3-8C1A-B9F7B5D84D5B}">
      <dgm:prSet phldrT="[Text]" custT="1"/>
      <dgm:spPr/>
      <dgm:t>
        <a:bodyPr/>
        <a:lstStyle/>
        <a:p>
          <a:r>
            <a:rPr lang="en-GB" sz="800"/>
            <a:t>Improved voice quality</a:t>
          </a:r>
          <a:endParaRPr lang="en-US" sz="800"/>
        </a:p>
      </dgm:t>
    </dgm:pt>
    <dgm:pt modelId="{B7BBBC7A-179D-4D98-8BA5-9B7385DAA40D}" type="parTrans" cxnId="{A6579A43-4AEC-4E08-B11A-4F570407DECF}">
      <dgm:prSet/>
      <dgm:spPr/>
      <dgm:t>
        <a:bodyPr/>
        <a:lstStyle/>
        <a:p>
          <a:endParaRPr lang="en-US"/>
        </a:p>
      </dgm:t>
    </dgm:pt>
    <dgm:pt modelId="{1E87AD9B-C5CF-4F26-96E4-AA2535FC4A05}" type="sibTrans" cxnId="{A6579A43-4AEC-4E08-B11A-4F570407DECF}">
      <dgm:prSet/>
      <dgm:spPr/>
      <dgm:t>
        <a:bodyPr/>
        <a:lstStyle/>
        <a:p>
          <a:endParaRPr lang="en-US"/>
        </a:p>
      </dgm:t>
    </dgm:pt>
    <dgm:pt modelId="{4722A9AA-C695-45ED-BB8C-F050C7296EE0}">
      <dgm:prSet phldrT="[Text]" custT="1"/>
      <dgm:spPr/>
      <dgm:t>
        <a:bodyPr/>
        <a:lstStyle/>
        <a:p>
          <a:r>
            <a:rPr lang="en-GB" sz="800"/>
            <a:t>Regular automated system checks</a:t>
          </a:r>
          <a:endParaRPr lang="en-US" sz="800"/>
        </a:p>
      </dgm:t>
    </dgm:pt>
    <dgm:pt modelId="{FF09ADC2-B552-454E-973C-1D5FCF02B9D5}" type="parTrans" cxnId="{A72EAF4C-DD15-46BA-948E-DECE40F6AFB5}">
      <dgm:prSet/>
      <dgm:spPr/>
      <dgm:t>
        <a:bodyPr/>
        <a:lstStyle/>
        <a:p>
          <a:endParaRPr lang="en-US"/>
        </a:p>
      </dgm:t>
    </dgm:pt>
    <dgm:pt modelId="{EF9779CA-9945-4199-8084-24945E625397}" type="sibTrans" cxnId="{A72EAF4C-DD15-46BA-948E-DECE40F6AFB5}">
      <dgm:prSet/>
      <dgm:spPr/>
      <dgm:t>
        <a:bodyPr/>
        <a:lstStyle/>
        <a:p>
          <a:endParaRPr lang="en-US"/>
        </a:p>
      </dgm:t>
    </dgm:pt>
    <dgm:pt modelId="{F4E00385-EA11-4BF7-94EE-FADCDE0F269C}">
      <dgm:prSet/>
      <dgm:spPr/>
      <dgm:t>
        <a:bodyPr/>
        <a:lstStyle/>
        <a:p>
          <a:r>
            <a:rPr lang="en-US"/>
            <a:t>Advanced Data</a:t>
          </a:r>
        </a:p>
      </dgm:t>
    </dgm:pt>
    <dgm:pt modelId="{3CB46335-7B7F-46AD-8657-0A41DB83B724}" type="parTrans" cxnId="{59F160FA-F446-40CA-A4C8-2D29D6C70CA5}">
      <dgm:prSet/>
      <dgm:spPr/>
      <dgm:t>
        <a:bodyPr/>
        <a:lstStyle/>
        <a:p>
          <a:endParaRPr lang="en-US"/>
        </a:p>
      </dgm:t>
    </dgm:pt>
    <dgm:pt modelId="{BC06DED0-0EC1-4B32-815E-94429DF7DF00}" type="sibTrans" cxnId="{59F160FA-F446-40CA-A4C8-2D29D6C70CA5}">
      <dgm:prSet/>
      <dgm:spPr/>
      <dgm:t>
        <a:bodyPr/>
        <a:lstStyle/>
        <a:p>
          <a:endParaRPr lang="en-US"/>
        </a:p>
      </dgm:t>
    </dgm:pt>
    <dgm:pt modelId="{AE5B535D-F148-420D-BFA7-64A7D78B65AB}">
      <dgm:prSet phldrT="[Text]" custT="1"/>
      <dgm:spPr/>
      <dgm:t>
        <a:bodyPr/>
        <a:lstStyle/>
        <a:p>
          <a:r>
            <a:rPr lang="en-US" sz="800"/>
            <a:t>LCC could reap the</a:t>
          </a:r>
          <a:r>
            <a:rPr lang="en-GB" sz="800"/>
            <a:t> cost savings, scalability and security of commissioning an ARC that utilises a cloud based platform</a:t>
          </a:r>
          <a:endParaRPr lang="en-US" sz="800"/>
        </a:p>
      </dgm:t>
    </dgm:pt>
    <dgm:pt modelId="{620CE87F-5896-4211-AA09-CCB07C7FE5C8}" type="parTrans" cxnId="{97F23DF4-409A-4065-81AA-07A9C9FCE602}">
      <dgm:prSet/>
      <dgm:spPr/>
      <dgm:t>
        <a:bodyPr/>
        <a:lstStyle/>
        <a:p>
          <a:endParaRPr lang="en-US"/>
        </a:p>
      </dgm:t>
    </dgm:pt>
    <dgm:pt modelId="{A39C2A34-8B94-41C4-BD81-F875FC03CF68}" type="sibTrans" cxnId="{97F23DF4-409A-4065-81AA-07A9C9FCE602}">
      <dgm:prSet/>
      <dgm:spPr/>
      <dgm:t>
        <a:bodyPr/>
        <a:lstStyle/>
        <a:p>
          <a:endParaRPr lang="en-US"/>
        </a:p>
      </dgm:t>
    </dgm:pt>
    <dgm:pt modelId="{87ABE96D-89C7-4E77-A587-E9DB7EC7D95A}">
      <dgm:prSet phldrT="[Text]" custT="1"/>
      <dgm:spPr/>
      <dgm:t>
        <a:bodyPr/>
        <a:lstStyle/>
        <a:p>
          <a:r>
            <a:rPr lang="en-GB" sz="800"/>
            <a:t>Flexibility in TEC equipment location and sharing</a:t>
          </a:r>
          <a:endParaRPr lang="en-US" sz="800"/>
        </a:p>
      </dgm:t>
    </dgm:pt>
    <dgm:pt modelId="{9064BEE0-B562-417B-B7BD-85FB26CC4206}" type="parTrans" cxnId="{53055EE5-ECD7-4DC6-A399-A45082856910}">
      <dgm:prSet/>
      <dgm:spPr/>
      <dgm:t>
        <a:bodyPr/>
        <a:lstStyle/>
        <a:p>
          <a:endParaRPr lang="en-US"/>
        </a:p>
      </dgm:t>
    </dgm:pt>
    <dgm:pt modelId="{AAC74C05-1839-4F48-83A6-86D676C27499}" type="sibTrans" cxnId="{53055EE5-ECD7-4DC6-A399-A45082856910}">
      <dgm:prSet/>
      <dgm:spPr/>
      <dgm:t>
        <a:bodyPr/>
        <a:lstStyle/>
        <a:p>
          <a:endParaRPr lang="en-US"/>
        </a:p>
      </dgm:t>
    </dgm:pt>
    <dgm:pt modelId="{3162FC9D-83B0-433F-B0DC-B675EB8CCD25}">
      <dgm:prSet phldrT="[Text]" custT="1"/>
      <dgm:spPr/>
      <dgm:t>
        <a:bodyPr/>
        <a:lstStyle/>
        <a:p>
          <a:r>
            <a:rPr lang="en-GB" sz="800"/>
            <a:t>Utilises the Internet of Things and wearables</a:t>
          </a:r>
          <a:endParaRPr lang="en-US" sz="800"/>
        </a:p>
      </dgm:t>
    </dgm:pt>
    <dgm:pt modelId="{F71BAC26-3A69-442B-B77A-5D4FA20EC1F5}" type="parTrans" cxnId="{C2711E70-4D8E-4338-AC00-5BF237620674}">
      <dgm:prSet/>
      <dgm:spPr/>
      <dgm:t>
        <a:bodyPr/>
        <a:lstStyle/>
        <a:p>
          <a:endParaRPr lang="en-US"/>
        </a:p>
      </dgm:t>
    </dgm:pt>
    <dgm:pt modelId="{72E254A0-1B6E-4583-A90F-13E8FECB4CAF}" type="sibTrans" cxnId="{C2711E70-4D8E-4338-AC00-5BF237620674}">
      <dgm:prSet/>
      <dgm:spPr/>
      <dgm:t>
        <a:bodyPr/>
        <a:lstStyle/>
        <a:p>
          <a:endParaRPr lang="en-US"/>
        </a:p>
      </dgm:t>
    </dgm:pt>
    <dgm:pt modelId="{B62AA3EE-906B-41E1-B3BC-1A12370F78CD}">
      <dgm:prSet phldrT="[Text]" custT="1"/>
      <dgm:spPr/>
      <dgm:t>
        <a:bodyPr/>
        <a:lstStyle/>
        <a:p>
          <a:r>
            <a:rPr lang="en-GB" sz="800"/>
            <a:t>Video monitoring to the home</a:t>
          </a:r>
          <a:endParaRPr lang="en-US" sz="800"/>
        </a:p>
      </dgm:t>
    </dgm:pt>
    <dgm:pt modelId="{42F267AF-F148-448D-9587-3C277E01B182}" type="parTrans" cxnId="{3E8E13F8-AD38-4AC6-92C2-034F461A0FCB}">
      <dgm:prSet/>
      <dgm:spPr/>
      <dgm:t>
        <a:bodyPr/>
        <a:lstStyle/>
        <a:p>
          <a:endParaRPr lang="en-US"/>
        </a:p>
      </dgm:t>
    </dgm:pt>
    <dgm:pt modelId="{196674F4-65E2-43AF-85D5-2CE1F45A1243}" type="sibTrans" cxnId="{3E8E13F8-AD38-4AC6-92C2-034F461A0FCB}">
      <dgm:prSet/>
      <dgm:spPr/>
      <dgm:t>
        <a:bodyPr/>
        <a:lstStyle/>
        <a:p>
          <a:endParaRPr lang="en-US"/>
        </a:p>
      </dgm:t>
    </dgm:pt>
    <dgm:pt modelId="{E125C8F5-7B51-43CF-B0F9-89A56EE5DD42}">
      <dgm:prSet phldrT="[Text]" custT="1"/>
      <dgm:spPr/>
      <dgm:t>
        <a:bodyPr/>
        <a:lstStyle/>
        <a:p>
          <a:r>
            <a:rPr lang="en-GB" sz="800"/>
            <a:t>Easier storage and sharing of information</a:t>
          </a:r>
          <a:endParaRPr lang="en-US" sz="800"/>
        </a:p>
      </dgm:t>
    </dgm:pt>
    <dgm:pt modelId="{9E1A068A-CDBA-41DA-BDD1-FA0426D2B1C7}" type="parTrans" cxnId="{5F839FCA-6EC0-4FED-B752-31CB8A576BA0}">
      <dgm:prSet/>
      <dgm:spPr/>
      <dgm:t>
        <a:bodyPr/>
        <a:lstStyle/>
        <a:p>
          <a:endParaRPr lang="en-US"/>
        </a:p>
      </dgm:t>
    </dgm:pt>
    <dgm:pt modelId="{A16B9178-E145-4DF4-8638-F952E8F5969A}" type="sibTrans" cxnId="{5F839FCA-6EC0-4FED-B752-31CB8A576BA0}">
      <dgm:prSet/>
      <dgm:spPr/>
      <dgm:t>
        <a:bodyPr/>
        <a:lstStyle/>
        <a:p>
          <a:endParaRPr lang="en-US"/>
        </a:p>
      </dgm:t>
    </dgm:pt>
    <dgm:pt modelId="{5DB406D4-4C83-44E0-87AE-E57248D3A137}">
      <dgm:prSet custT="1"/>
      <dgm:spPr/>
      <dgm:t>
        <a:bodyPr/>
        <a:lstStyle/>
        <a:p>
          <a:r>
            <a:rPr lang="en-GB" sz="800"/>
            <a:t>Digital “health hub” in the home</a:t>
          </a:r>
          <a:endParaRPr lang="en-US" sz="800"/>
        </a:p>
      </dgm:t>
    </dgm:pt>
    <dgm:pt modelId="{E2CDFBAB-1FB2-4226-A635-BDAF308A9A8B}" type="parTrans" cxnId="{069CC1E9-48CA-4998-B7CF-BB0A7DD1F60B}">
      <dgm:prSet/>
      <dgm:spPr/>
      <dgm:t>
        <a:bodyPr/>
        <a:lstStyle/>
        <a:p>
          <a:endParaRPr lang="en-US"/>
        </a:p>
      </dgm:t>
    </dgm:pt>
    <dgm:pt modelId="{36A0B550-A337-470A-930C-CA1A042973A3}" type="sibTrans" cxnId="{069CC1E9-48CA-4998-B7CF-BB0A7DD1F60B}">
      <dgm:prSet/>
      <dgm:spPr/>
      <dgm:t>
        <a:bodyPr/>
        <a:lstStyle/>
        <a:p>
          <a:endParaRPr lang="en-US"/>
        </a:p>
      </dgm:t>
    </dgm:pt>
    <dgm:pt modelId="{40BD010C-AA34-47C2-BDFF-4D6D44569DFC}">
      <dgm:prSet custT="1"/>
      <dgm:spPr/>
      <dgm:t>
        <a:bodyPr/>
        <a:lstStyle/>
        <a:p>
          <a:r>
            <a:rPr lang="en-GB" sz="800"/>
            <a:t>Integration with telehealth devices </a:t>
          </a:r>
          <a:endParaRPr lang="en-US" sz="800"/>
        </a:p>
      </dgm:t>
    </dgm:pt>
    <dgm:pt modelId="{5D46FA1A-CDDC-4026-B909-CC4933B7C09F}" type="parTrans" cxnId="{873D7BD2-3271-4F78-996A-6552B49EE146}">
      <dgm:prSet/>
      <dgm:spPr/>
      <dgm:t>
        <a:bodyPr/>
        <a:lstStyle/>
        <a:p>
          <a:endParaRPr lang="en-US"/>
        </a:p>
      </dgm:t>
    </dgm:pt>
    <dgm:pt modelId="{9B959C65-94E9-43FE-BF06-AF108CF6E160}" type="sibTrans" cxnId="{873D7BD2-3271-4F78-996A-6552B49EE146}">
      <dgm:prSet/>
      <dgm:spPr/>
      <dgm:t>
        <a:bodyPr/>
        <a:lstStyle/>
        <a:p>
          <a:endParaRPr lang="en-US"/>
        </a:p>
      </dgm:t>
    </dgm:pt>
    <dgm:pt modelId="{DFF422AC-4FD6-4C13-8283-62CCA6919655}">
      <dgm:prSet custT="1"/>
      <dgm:spPr/>
      <dgm:t>
        <a:bodyPr/>
        <a:lstStyle/>
        <a:p>
          <a:r>
            <a:rPr lang="en-GB" sz="800"/>
            <a:t>Integrated view of user wellbeing</a:t>
          </a:r>
          <a:endParaRPr lang="en-US" sz="800"/>
        </a:p>
      </dgm:t>
    </dgm:pt>
    <dgm:pt modelId="{90664307-CE1F-46E2-8086-3FAAF3B108FA}" type="parTrans" cxnId="{4A2FC6F5-3FC5-4A9A-AB51-B18FB0CCA728}">
      <dgm:prSet/>
      <dgm:spPr/>
      <dgm:t>
        <a:bodyPr/>
        <a:lstStyle/>
        <a:p>
          <a:endParaRPr lang="en-US"/>
        </a:p>
      </dgm:t>
    </dgm:pt>
    <dgm:pt modelId="{D3A27A2C-1AF0-442B-961A-ECB12B48A909}" type="sibTrans" cxnId="{4A2FC6F5-3FC5-4A9A-AB51-B18FB0CCA728}">
      <dgm:prSet/>
      <dgm:spPr/>
      <dgm:t>
        <a:bodyPr/>
        <a:lstStyle/>
        <a:p>
          <a:endParaRPr lang="en-US"/>
        </a:p>
      </dgm:t>
    </dgm:pt>
    <dgm:pt modelId="{0F3538C5-000B-4DF1-BFEB-322C45B1757B}">
      <dgm:prSet phldrT="[Text]"/>
      <dgm:spPr/>
      <dgm:t>
        <a:bodyPr/>
        <a:lstStyle/>
        <a:p>
          <a:endParaRPr lang="en-US" sz="900"/>
        </a:p>
      </dgm:t>
    </dgm:pt>
    <dgm:pt modelId="{FC86D6A1-AB51-4EFB-B8CD-50DA19DD8CB2}" type="parTrans" cxnId="{6DD051A8-F3D0-467A-A7F4-58C5E3311A1A}">
      <dgm:prSet/>
      <dgm:spPr/>
      <dgm:t>
        <a:bodyPr/>
        <a:lstStyle/>
        <a:p>
          <a:endParaRPr lang="en-US"/>
        </a:p>
      </dgm:t>
    </dgm:pt>
    <dgm:pt modelId="{CD0AF70A-EE5F-4FD3-99C1-9E0F4D6B21C2}" type="sibTrans" cxnId="{6DD051A8-F3D0-467A-A7F4-58C5E3311A1A}">
      <dgm:prSet/>
      <dgm:spPr/>
      <dgm:t>
        <a:bodyPr/>
        <a:lstStyle/>
        <a:p>
          <a:endParaRPr lang="en-US"/>
        </a:p>
      </dgm:t>
    </dgm:pt>
    <dgm:pt modelId="{A129C580-4B99-41D8-A86D-BBF5A1102F4D}">
      <dgm:prSet phldrT="[Text]"/>
      <dgm:spPr/>
      <dgm:t>
        <a:bodyPr/>
        <a:lstStyle/>
        <a:p>
          <a:endParaRPr lang="en-US" sz="900"/>
        </a:p>
      </dgm:t>
    </dgm:pt>
    <dgm:pt modelId="{DC6904F0-468B-41D7-8116-F8041382F867}" type="parTrans" cxnId="{2B930023-CD32-4515-A864-FD445997D411}">
      <dgm:prSet/>
      <dgm:spPr/>
      <dgm:t>
        <a:bodyPr/>
        <a:lstStyle/>
        <a:p>
          <a:endParaRPr lang="en-US"/>
        </a:p>
      </dgm:t>
    </dgm:pt>
    <dgm:pt modelId="{1F2B36A0-BA4C-47FC-ADAA-B39094E8C093}" type="sibTrans" cxnId="{2B930023-CD32-4515-A864-FD445997D411}">
      <dgm:prSet/>
      <dgm:spPr/>
      <dgm:t>
        <a:bodyPr/>
        <a:lstStyle/>
        <a:p>
          <a:endParaRPr lang="en-US"/>
        </a:p>
      </dgm:t>
    </dgm:pt>
    <dgm:pt modelId="{2DA43FCA-6810-49AD-8F66-66C60DB30567}">
      <dgm:prSet phldrT="[Text]" custT="1"/>
      <dgm:spPr/>
      <dgm:t>
        <a:bodyPr/>
        <a:lstStyle/>
        <a:p>
          <a:r>
            <a:rPr lang="en-US" sz="800"/>
            <a:t>When conncectivity is lost </a:t>
          </a:r>
          <a:r>
            <a:rPr lang="en-GB" sz="800"/>
            <a:t>this it picked up and notified to the alarm receiving centre immediately </a:t>
          </a:r>
          <a:endParaRPr lang="en-US" sz="800"/>
        </a:p>
      </dgm:t>
    </dgm:pt>
    <dgm:pt modelId="{EAD38E99-6CE0-4F4D-98EF-3D438445E358}" type="parTrans" cxnId="{5364967C-6898-4A9A-B28F-64DDF5BABD2C}">
      <dgm:prSet/>
      <dgm:spPr/>
      <dgm:t>
        <a:bodyPr/>
        <a:lstStyle/>
        <a:p>
          <a:endParaRPr lang="en-US"/>
        </a:p>
      </dgm:t>
    </dgm:pt>
    <dgm:pt modelId="{533486BD-E40C-459E-B7E5-987E880ABE79}" type="sibTrans" cxnId="{5364967C-6898-4A9A-B28F-64DDF5BABD2C}">
      <dgm:prSet/>
      <dgm:spPr/>
      <dgm:t>
        <a:bodyPr/>
        <a:lstStyle/>
        <a:p>
          <a:endParaRPr lang="en-US"/>
        </a:p>
      </dgm:t>
    </dgm:pt>
    <dgm:pt modelId="{EFFAB6CF-92AD-488C-8150-437F66F9E640}">
      <dgm:prSet phldrT="[Text]" custT="1"/>
      <dgm:spPr/>
      <dgm:t>
        <a:bodyPr/>
        <a:lstStyle/>
        <a:p>
          <a:r>
            <a:rPr lang="en-GB" sz="800"/>
            <a:t>Remote programming of sensors and devises</a:t>
          </a:r>
          <a:endParaRPr lang="en-US" sz="800"/>
        </a:p>
      </dgm:t>
    </dgm:pt>
    <dgm:pt modelId="{E0E965A3-7DD5-4056-8FAD-9494E0AA3FB6}" type="parTrans" cxnId="{1C9BFC58-2F59-4CA3-B5E7-CCC3C6DA9C4E}">
      <dgm:prSet/>
      <dgm:spPr/>
      <dgm:t>
        <a:bodyPr/>
        <a:lstStyle/>
        <a:p>
          <a:endParaRPr lang="en-US"/>
        </a:p>
      </dgm:t>
    </dgm:pt>
    <dgm:pt modelId="{71A4358D-A66B-430A-B336-971C2DEEB1E3}" type="sibTrans" cxnId="{1C9BFC58-2F59-4CA3-B5E7-CCC3C6DA9C4E}">
      <dgm:prSet/>
      <dgm:spPr/>
      <dgm:t>
        <a:bodyPr/>
        <a:lstStyle/>
        <a:p>
          <a:endParaRPr lang="en-US"/>
        </a:p>
      </dgm:t>
    </dgm:pt>
    <dgm:pt modelId="{992BB20A-2D9F-4EDE-B44C-9B5F557D7BB1}">
      <dgm:prSet phldrT="[Text]" custT="1"/>
      <dgm:spPr/>
      <dgm:t>
        <a:bodyPr/>
        <a:lstStyle/>
        <a:p>
          <a:r>
            <a:rPr lang="en-GB" sz="800"/>
            <a:t>Lost equipment can be located </a:t>
          </a:r>
          <a:endParaRPr lang="en-US" sz="800"/>
        </a:p>
      </dgm:t>
    </dgm:pt>
    <dgm:pt modelId="{784BC234-45BA-4551-A669-732A1A09EC41}" type="parTrans" cxnId="{02E2C175-03F7-496A-925A-A1F61C7DFEEA}">
      <dgm:prSet/>
      <dgm:spPr/>
      <dgm:t>
        <a:bodyPr/>
        <a:lstStyle/>
        <a:p>
          <a:endParaRPr lang="en-US"/>
        </a:p>
      </dgm:t>
    </dgm:pt>
    <dgm:pt modelId="{20651E30-39FF-4ADB-B355-AC9F31ACD87E}" type="sibTrans" cxnId="{02E2C175-03F7-496A-925A-A1F61C7DFEEA}">
      <dgm:prSet/>
      <dgm:spPr/>
      <dgm:t>
        <a:bodyPr/>
        <a:lstStyle/>
        <a:p>
          <a:endParaRPr lang="en-US"/>
        </a:p>
      </dgm:t>
    </dgm:pt>
    <dgm:pt modelId="{C8D6DCB3-ACF9-4CA1-999F-0635AEBB08A7}">
      <dgm:prSet phldrT="[Text]" custT="1"/>
      <dgm:spPr/>
      <dgm:t>
        <a:bodyPr/>
        <a:lstStyle/>
        <a:p>
          <a:r>
            <a:rPr lang="en-GB" sz="800"/>
            <a:t>Activations from safety detectors such as falls pendants can be notified to carers via mobile technology</a:t>
          </a:r>
          <a:endParaRPr lang="en-US" sz="800"/>
        </a:p>
      </dgm:t>
    </dgm:pt>
    <dgm:pt modelId="{BA96B4D6-6B1F-43E2-9A0C-1DC4FD8C8A0B}" type="parTrans" cxnId="{8265426F-068E-409E-B59F-10ACCF85F87B}">
      <dgm:prSet/>
      <dgm:spPr/>
      <dgm:t>
        <a:bodyPr/>
        <a:lstStyle/>
        <a:p>
          <a:endParaRPr lang="en-US"/>
        </a:p>
      </dgm:t>
    </dgm:pt>
    <dgm:pt modelId="{9641DA70-A6BA-4464-87EE-F1015A92E24C}" type="sibTrans" cxnId="{8265426F-068E-409E-B59F-10ACCF85F87B}">
      <dgm:prSet/>
      <dgm:spPr/>
      <dgm:t>
        <a:bodyPr/>
        <a:lstStyle/>
        <a:p>
          <a:endParaRPr lang="en-US"/>
        </a:p>
      </dgm:t>
    </dgm:pt>
    <dgm:pt modelId="{FD688628-B1DF-479F-9807-2A46F22AE8C5}">
      <dgm:prSet phldrT="[Text]"/>
      <dgm:spPr/>
      <dgm:t>
        <a:bodyPr/>
        <a:lstStyle/>
        <a:p>
          <a:endParaRPr lang="en-US" sz="500"/>
        </a:p>
      </dgm:t>
    </dgm:pt>
    <dgm:pt modelId="{77CEBA78-CCFB-4B29-90C0-33F8AB93CB9C}" type="parTrans" cxnId="{30C8C411-1AE2-4D57-B7DE-CB5F4058EB30}">
      <dgm:prSet/>
      <dgm:spPr/>
      <dgm:t>
        <a:bodyPr/>
        <a:lstStyle/>
        <a:p>
          <a:endParaRPr lang="en-US"/>
        </a:p>
      </dgm:t>
    </dgm:pt>
    <dgm:pt modelId="{A6383736-8FF8-466E-86C2-DC89777C01E4}" type="sibTrans" cxnId="{30C8C411-1AE2-4D57-B7DE-CB5F4058EB30}">
      <dgm:prSet/>
      <dgm:spPr/>
      <dgm:t>
        <a:bodyPr/>
        <a:lstStyle/>
        <a:p>
          <a:endParaRPr lang="en-US"/>
        </a:p>
      </dgm:t>
    </dgm:pt>
    <dgm:pt modelId="{E9D61ED7-01FE-4ADC-9410-B8A9086CBB6F}">
      <dgm:prSet/>
      <dgm:spPr/>
      <dgm:t>
        <a:bodyPr/>
        <a:lstStyle/>
        <a:p>
          <a:endParaRPr lang="en-US" sz="600"/>
        </a:p>
      </dgm:t>
    </dgm:pt>
    <dgm:pt modelId="{4D43E6DD-BDE9-4ABC-8BFD-0B58208FA2F6}" type="parTrans" cxnId="{62C9DFB5-8C66-4670-8D40-D1DEC56CFA97}">
      <dgm:prSet/>
      <dgm:spPr/>
      <dgm:t>
        <a:bodyPr/>
        <a:lstStyle/>
        <a:p>
          <a:endParaRPr lang="en-US"/>
        </a:p>
      </dgm:t>
    </dgm:pt>
    <dgm:pt modelId="{3ABE701C-584E-4713-B7F6-C0586905E53B}" type="sibTrans" cxnId="{62C9DFB5-8C66-4670-8D40-D1DEC56CFA97}">
      <dgm:prSet/>
      <dgm:spPr/>
      <dgm:t>
        <a:bodyPr/>
        <a:lstStyle/>
        <a:p>
          <a:endParaRPr lang="en-US"/>
        </a:p>
      </dgm:t>
    </dgm:pt>
    <dgm:pt modelId="{61C2A28E-98AC-4B14-A02F-82B34812B4DC}">
      <dgm:prSet/>
      <dgm:spPr/>
      <dgm:t>
        <a:bodyPr/>
        <a:lstStyle/>
        <a:p>
          <a:endParaRPr lang="en-US" sz="600"/>
        </a:p>
      </dgm:t>
    </dgm:pt>
    <dgm:pt modelId="{22DB7BD1-D14C-48D2-B020-E8A4AE3D760B}" type="parTrans" cxnId="{1DF4F79C-329D-4937-AFD4-0937270C0800}">
      <dgm:prSet/>
      <dgm:spPr/>
      <dgm:t>
        <a:bodyPr/>
        <a:lstStyle/>
        <a:p>
          <a:endParaRPr lang="en-US"/>
        </a:p>
      </dgm:t>
    </dgm:pt>
    <dgm:pt modelId="{DBAEFB42-5EDE-4E0B-A3B6-4D1FD8F36867}" type="sibTrans" cxnId="{1DF4F79C-329D-4937-AFD4-0937270C0800}">
      <dgm:prSet/>
      <dgm:spPr/>
      <dgm:t>
        <a:bodyPr/>
        <a:lstStyle/>
        <a:p>
          <a:endParaRPr lang="en-US"/>
        </a:p>
      </dgm:t>
    </dgm:pt>
    <dgm:pt modelId="{C090B755-DD44-48B8-9640-645F8384906F}">
      <dgm:prSet/>
      <dgm:spPr/>
      <dgm:t>
        <a:bodyPr/>
        <a:lstStyle/>
        <a:p>
          <a:endParaRPr lang="en-US" sz="600"/>
        </a:p>
      </dgm:t>
    </dgm:pt>
    <dgm:pt modelId="{51F4A28E-2A38-4FF3-8947-C9968227A0BB}" type="parTrans" cxnId="{93C39690-7845-47A8-ABDD-455EE096691D}">
      <dgm:prSet/>
      <dgm:spPr/>
      <dgm:t>
        <a:bodyPr/>
        <a:lstStyle/>
        <a:p>
          <a:endParaRPr lang="en-US"/>
        </a:p>
      </dgm:t>
    </dgm:pt>
    <dgm:pt modelId="{13EB002F-1725-4992-A619-64395B122858}" type="sibTrans" cxnId="{93C39690-7845-47A8-ABDD-455EE096691D}">
      <dgm:prSet/>
      <dgm:spPr/>
      <dgm:t>
        <a:bodyPr/>
        <a:lstStyle/>
        <a:p>
          <a:endParaRPr lang="en-US"/>
        </a:p>
      </dgm:t>
    </dgm:pt>
    <dgm:pt modelId="{CBE71E97-9DE5-485E-9E1D-6AB7035AF010}">
      <dgm:prSet custT="1"/>
      <dgm:spPr/>
      <dgm:t>
        <a:bodyPr/>
        <a:lstStyle/>
        <a:p>
          <a:r>
            <a:rPr lang="en-GB" sz="800"/>
            <a:t>Use of more advanced data analysis tools and artificial intelligence to help predict and possibly prevent incidents</a:t>
          </a:r>
          <a:endParaRPr lang="en-US" sz="800"/>
        </a:p>
      </dgm:t>
    </dgm:pt>
    <dgm:pt modelId="{C87091E2-BC7F-4B58-A7F9-E62620D6D0EA}" type="parTrans" cxnId="{F4C1665E-6ACB-48B1-A2F5-49A38F7073C1}">
      <dgm:prSet/>
      <dgm:spPr/>
      <dgm:t>
        <a:bodyPr/>
        <a:lstStyle/>
        <a:p>
          <a:endParaRPr lang="en-US"/>
        </a:p>
      </dgm:t>
    </dgm:pt>
    <dgm:pt modelId="{DBADC10D-113D-4857-A5C1-9EA266FF0A3E}" type="sibTrans" cxnId="{F4C1665E-6ACB-48B1-A2F5-49A38F7073C1}">
      <dgm:prSet/>
      <dgm:spPr/>
      <dgm:t>
        <a:bodyPr/>
        <a:lstStyle/>
        <a:p>
          <a:endParaRPr lang="en-US"/>
        </a:p>
      </dgm:t>
    </dgm:pt>
    <dgm:pt modelId="{F754C900-760F-4917-8856-5D8B590FB299}">
      <dgm:prSet phldrT="[Text]" custT="1"/>
      <dgm:spPr/>
      <dgm:t>
        <a:bodyPr/>
        <a:lstStyle/>
        <a:p>
          <a:r>
            <a:rPr lang="en-US" sz="800"/>
            <a:t>Opportunities to link equipment with customers own products such as Amazon Alexa</a:t>
          </a:r>
        </a:p>
      </dgm:t>
    </dgm:pt>
    <dgm:pt modelId="{45DB3BF7-CDF9-4E78-A7DB-2758C732C05E}" type="parTrans" cxnId="{9926511A-193B-4813-9405-715F814D782B}">
      <dgm:prSet/>
      <dgm:spPr/>
      <dgm:t>
        <a:bodyPr/>
        <a:lstStyle/>
        <a:p>
          <a:endParaRPr lang="en-US"/>
        </a:p>
      </dgm:t>
    </dgm:pt>
    <dgm:pt modelId="{C4BEA8F6-9FE2-4E58-89A4-B2A2D3067AFD}" type="sibTrans" cxnId="{9926511A-193B-4813-9405-715F814D782B}">
      <dgm:prSet/>
      <dgm:spPr/>
      <dgm:t>
        <a:bodyPr/>
        <a:lstStyle/>
        <a:p>
          <a:endParaRPr lang="en-US"/>
        </a:p>
      </dgm:t>
    </dgm:pt>
    <dgm:pt modelId="{0381A4E8-A1DE-4859-9664-2A28D7BCE641}">
      <dgm:prSet phldrT="[Text]" custT="1"/>
      <dgm:spPr/>
      <dgm:t>
        <a:bodyPr/>
        <a:lstStyle/>
        <a:p>
          <a:r>
            <a:rPr lang="en-US" sz="800"/>
            <a:t>Service users and </a:t>
          </a:r>
          <a:r>
            <a:rPr lang="en-GB" sz="800" b="0" i="0"/>
            <a:t>and relatives will benefit hugely from a whole host of new digital technologies that promise to improve the lives and wellbeing of people.</a:t>
          </a:r>
          <a:endParaRPr lang="en-US" sz="800"/>
        </a:p>
      </dgm:t>
    </dgm:pt>
    <dgm:pt modelId="{92E0814E-9D60-4E6D-B1ED-A58B4061498B}" type="parTrans" cxnId="{6C431018-F141-4810-A337-13C5E22FF2E8}">
      <dgm:prSet/>
      <dgm:spPr/>
      <dgm:t>
        <a:bodyPr/>
        <a:lstStyle/>
        <a:p>
          <a:endParaRPr lang="en-US"/>
        </a:p>
      </dgm:t>
    </dgm:pt>
    <dgm:pt modelId="{AB1D8452-B49A-46FF-9C81-27254FFFAE4C}" type="sibTrans" cxnId="{6C431018-F141-4810-A337-13C5E22FF2E8}">
      <dgm:prSet/>
      <dgm:spPr/>
      <dgm:t>
        <a:bodyPr/>
        <a:lstStyle/>
        <a:p>
          <a:endParaRPr lang="en-US"/>
        </a:p>
      </dgm:t>
    </dgm:pt>
    <dgm:pt modelId="{A9801059-52D7-4919-BFEA-B39004B00A6D}">
      <dgm:prSet phldrT="[Text]" custT="1"/>
      <dgm:spPr/>
      <dgm:t>
        <a:bodyPr/>
        <a:lstStyle/>
        <a:p>
          <a:r>
            <a:rPr lang="en-GB" sz="800"/>
            <a:t>Richer integration of devices and automation solutions that can be personalised</a:t>
          </a:r>
          <a:endParaRPr lang="en-US" sz="800"/>
        </a:p>
      </dgm:t>
    </dgm:pt>
    <dgm:pt modelId="{11AE97F1-49D5-4A78-BB12-ECB77A9F446B}" type="parTrans" cxnId="{D00DEB90-9289-44DD-AF93-973F2B4B0107}">
      <dgm:prSet/>
      <dgm:spPr/>
      <dgm:t>
        <a:bodyPr/>
        <a:lstStyle/>
        <a:p>
          <a:endParaRPr lang="en-US"/>
        </a:p>
      </dgm:t>
    </dgm:pt>
    <dgm:pt modelId="{49AFBC44-37DD-4855-BCC0-C2C17BF059CB}" type="sibTrans" cxnId="{D00DEB90-9289-44DD-AF93-973F2B4B0107}">
      <dgm:prSet/>
      <dgm:spPr/>
      <dgm:t>
        <a:bodyPr/>
        <a:lstStyle/>
        <a:p>
          <a:endParaRPr lang="en-US"/>
        </a:p>
      </dgm:t>
    </dgm:pt>
    <dgm:pt modelId="{4DA89F20-90F8-424A-96DB-45D258F269A8}">
      <dgm:prSet custT="1"/>
      <dgm:spPr/>
      <dgm:t>
        <a:bodyPr/>
        <a:lstStyle/>
        <a:p>
          <a:r>
            <a:rPr lang="en-GB" sz="800"/>
            <a:t>Deployment of apps promoting lifestyle, self-service, alert reminders or messaging services</a:t>
          </a:r>
          <a:endParaRPr lang="en-US" sz="800"/>
        </a:p>
      </dgm:t>
    </dgm:pt>
    <dgm:pt modelId="{30E5D7B7-B7BE-4FB1-A7C2-BD5C7529B50A}" type="parTrans" cxnId="{98796C91-BB7E-4FCB-B6F1-11F9E9A827CF}">
      <dgm:prSet/>
      <dgm:spPr/>
      <dgm:t>
        <a:bodyPr/>
        <a:lstStyle/>
        <a:p>
          <a:endParaRPr lang="en-US"/>
        </a:p>
      </dgm:t>
    </dgm:pt>
    <dgm:pt modelId="{DDB2C9CE-C293-419E-8889-78D00A8E2CA7}" type="sibTrans" cxnId="{98796C91-BB7E-4FCB-B6F1-11F9E9A827CF}">
      <dgm:prSet/>
      <dgm:spPr/>
      <dgm:t>
        <a:bodyPr/>
        <a:lstStyle/>
        <a:p>
          <a:endParaRPr lang="en-US"/>
        </a:p>
      </dgm:t>
    </dgm:pt>
    <dgm:pt modelId="{731E1B24-AAA5-4C05-B66A-D1953FB9B2AA}">
      <dgm:prSet custT="1"/>
      <dgm:spPr/>
      <dgm:t>
        <a:bodyPr/>
        <a:lstStyle/>
        <a:p>
          <a:r>
            <a:rPr lang="en-US" sz="800"/>
            <a:t>Data from several devices can be</a:t>
          </a:r>
          <a:r>
            <a:rPr lang="en-GB" sz="800"/>
            <a:t> easily integrated and the data dash-boarded to provide a holistic view of an individual</a:t>
          </a:r>
          <a:endParaRPr lang="en-US" sz="800"/>
        </a:p>
      </dgm:t>
    </dgm:pt>
    <dgm:pt modelId="{C31C1E54-2942-46FF-9336-85EF850610D9}" type="parTrans" cxnId="{780037D5-63E9-4859-867B-B5FB290F2F8B}">
      <dgm:prSet/>
      <dgm:spPr/>
      <dgm:t>
        <a:bodyPr/>
        <a:lstStyle/>
        <a:p>
          <a:endParaRPr lang="en-US"/>
        </a:p>
      </dgm:t>
    </dgm:pt>
    <dgm:pt modelId="{77B9A865-659A-4E95-B33E-736B1F88E02A}" type="sibTrans" cxnId="{780037D5-63E9-4859-867B-B5FB290F2F8B}">
      <dgm:prSet/>
      <dgm:spPr/>
      <dgm:t>
        <a:bodyPr/>
        <a:lstStyle/>
        <a:p>
          <a:endParaRPr lang="en-US"/>
        </a:p>
      </dgm:t>
    </dgm:pt>
    <dgm:pt modelId="{289547A1-55EC-4585-92DC-83E94FE6171B}">
      <dgm:prSet custT="1"/>
      <dgm:spPr/>
      <dgm:t>
        <a:bodyPr/>
        <a:lstStyle/>
        <a:p>
          <a:r>
            <a:rPr lang="en-US" sz="800"/>
            <a:t>Data can provide an </a:t>
          </a:r>
          <a:r>
            <a:rPr lang="en-GB" sz="800"/>
            <a:t>accurate analysis of a person's current and future needs</a:t>
          </a:r>
          <a:endParaRPr lang="en-US" sz="800"/>
        </a:p>
      </dgm:t>
    </dgm:pt>
    <dgm:pt modelId="{EBA4FECA-64A9-4838-83E6-85A9A669DAA3}" type="parTrans" cxnId="{97615667-5953-46BD-8CDE-1582FE6EAFA9}">
      <dgm:prSet/>
      <dgm:spPr/>
      <dgm:t>
        <a:bodyPr/>
        <a:lstStyle/>
        <a:p>
          <a:endParaRPr lang="en-US"/>
        </a:p>
      </dgm:t>
    </dgm:pt>
    <dgm:pt modelId="{37003405-A744-4F13-B55F-DE526C5D8A2B}" type="sibTrans" cxnId="{97615667-5953-46BD-8CDE-1582FE6EAFA9}">
      <dgm:prSet/>
      <dgm:spPr/>
      <dgm:t>
        <a:bodyPr/>
        <a:lstStyle/>
        <a:p>
          <a:endParaRPr lang="en-US"/>
        </a:p>
      </dgm:t>
    </dgm:pt>
    <dgm:pt modelId="{B8B9284B-5919-4BE8-A644-25EE0940A356}">
      <dgm:prSet phldrT="[Text]" custT="1"/>
      <dgm:spPr/>
      <dgm:t>
        <a:bodyPr/>
        <a:lstStyle/>
        <a:p>
          <a:r>
            <a:rPr lang="en-GB" sz="800"/>
            <a:t>Fewer failed calls</a:t>
          </a:r>
          <a:endParaRPr lang="en-US" sz="800"/>
        </a:p>
      </dgm:t>
    </dgm:pt>
    <dgm:pt modelId="{F1EC8CC9-6C2B-4C45-AD50-1552C81E53B5}" type="parTrans" cxnId="{CCC9F897-EDA8-49E5-80B0-D4DCA6926B22}">
      <dgm:prSet/>
      <dgm:spPr/>
      <dgm:t>
        <a:bodyPr/>
        <a:lstStyle/>
        <a:p>
          <a:endParaRPr lang="en-US"/>
        </a:p>
      </dgm:t>
    </dgm:pt>
    <dgm:pt modelId="{3C9D7185-B101-4072-9D5C-85A56B3F5608}" type="sibTrans" cxnId="{CCC9F897-EDA8-49E5-80B0-D4DCA6926B22}">
      <dgm:prSet/>
      <dgm:spPr/>
      <dgm:t>
        <a:bodyPr/>
        <a:lstStyle/>
        <a:p>
          <a:endParaRPr lang="en-US"/>
        </a:p>
      </dgm:t>
    </dgm:pt>
    <dgm:pt modelId="{3B786413-1C9F-4C2B-9FBB-B43437761D2B}">
      <dgm:prSet phldrT="[Text]" custT="1"/>
      <dgm:spPr/>
      <dgm:t>
        <a:bodyPr/>
        <a:lstStyle/>
        <a:p>
          <a:r>
            <a:rPr lang="en-GB" sz="800"/>
            <a:t>Interoperability across platforms via open and non-proprietary protocols </a:t>
          </a:r>
          <a:endParaRPr lang="en-US" sz="800"/>
        </a:p>
      </dgm:t>
    </dgm:pt>
    <dgm:pt modelId="{5495DD31-3145-4569-8DE5-2BAF6B7023C0}" type="parTrans" cxnId="{E6A3ECA1-2793-4C07-B5C6-B9FFCE52CA3C}">
      <dgm:prSet/>
      <dgm:spPr/>
      <dgm:t>
        <a:bodyPr/>
        <a:lstStyle/>
        <a:p>
          <a:endParaRPr lang="en-US"/>
        </a:p>
      </dgm:t>
    </dgm:pt>
    <dgm:pt modelId="{F9D843FF-A4F2-494A-8432-B6F1EF4DE4F4}" type="sibTrans" cxnId="{E6A3ECA1-2793-4C07-B5C6-B9FFCE52CA3C}">
      <dgm:prSet/>
      <dgm:spPr/>
      <dgm:t>
        <a:bodyPr/>
        <a:lstStyle/>
        <a:p>
          <a:endParaRPr lang="en-US"/>
        </a:p>
      </dgm:t>
    </dgm:pt>
    <dgm:pt modelId="{43419129-E764-4575-AEE0-AC6FCCEDE703}">
      <dgm:prSet custT="1"/>
      <dgm:spPr/>
      <dgm:t>
        <a:bodyPr/>
        <a:lstStyle/>
        <a:p>
          <a:r>
            <a:rPr lang="en-GB" sz="800"/>
            <a:t>Sharing of data between existing corporate and health IT systems</a:t>
          </a:r>
          <a:endParaRPr lang="en-US" sz="800"/>
        </a:p>
      </dgm:t>
    </dgm:pt>
    <dgm:pt modelId="{E9EC3E45-A858-476F-B72C-10B930EF1B1A}" type="parTrans" cxnId="{38BCAF2D-9648-497C-A4A2-16372880F330}">
      <dgm:prSet/>
      <dgm:spPr/>
      <dgm:t>
        <a:bodyPr/>
        <a:lstStyle/>
        <a:p>
          <a:endParaRPr lang="en-US"/>
        </a:p>
      </dgm:t>
    </dgm:pt>
    <dgm:pt modelId="{AFAD33F9-DF24-46ED-9456-66AEAE11A53E}" type="sibTrans" cxnId="{38BCAF2D-9648-497C-A4A2-16372880F330}">
      <dgm:prSet/>
      <dgm:spPr/>
      <dgm:t>
        <a:bodyPr/>
        <a:lstStyle/>
        <a:p>
          <a:endParaRPr lang="en-US"/>
        </a:p>
      </dgm:t>
    </dgm:pt>
    <dgm:pt modelId="{543B80D2-4C17-40B0-AF1E-2F237083B645}">
      <dgm:prSet phldrT="[Text]" custT="1"/>
      <dgm:spPr/>
      <dgm:t>
        <a:bodyPr/>
        <a:lstStyle/>
        <a:p>
          <a:r>
            <a:rPr lang="en-GB" sz="800"/>
            <a:t>More efficient installation and device management via remote configuration portals</a:t>
          </a:r>
          <a:endParaRPr lang="en-US" sz="800"/>
        </a:p>
      </dgm:t>
    </dgm:pt>
    <dgm:pt modelId="{580499EE-955A-4D47-B6C6-69C25727FF1C}" type="parTrans" cxnId="{8AF8CD17-B4E8-4405-A4EF-581BC5D4F943}">
      <dgm:prSet/>
      <dgm:spPr/>
      <dgm:t>
        <a:bodyPr/>
        <a:lstStyle/>
        <a:p>
          <a:endParaRPr lang="en-US"/>
        </a:p>
      </dgm:t>
    </dgm:pt>
    <dgm:pt modelId="{98235A99-7840-48BE-8814-C3A6D03CA557}" type="sibTrans" cxnId="{8AF8CD17-B4E8-4405-A4EF-581BC5D4F943}">
      <dgm:prSet/>
      <dgm:spPr/>
      <dgm:t>
        <a:bodyPr/>
        <a:lstStyle/>
        <a:p>
          <a:endParaRPr lang="en-US"/>
        </a:p>
      </dgm:t>
    </dgm:pt>
    <dgm:pt modelId="{8F17F8BB-4358-40B3-B8B2-C20BC9A5B3C3}">
      <dgm:prSet phldrT="[Text]" custT="1"/>
      <dgm:spPr/>
      <dgm:t>
        <a:bodyPr/>
        <a:lstStyle/>
        <a:p>
          <a:r>
            <a:rPr lang="en-GB" sz="800"/>
            <a:t>Increased use of automation to answer maintenance and system administration calls</a:t>
          </a:r>
          <a:endParaRPr lang="en-US" sz="800"/>
        </a:p>
      </dgm:t>
    </dgm:pt>
    <dgm:pt modelId="{DF99DA10-764D-46AA-9225-E2A69AE2864C}" type="parTrans" cxnId="{F367DAB2-1028-4E3E-8ECC-F04F1F288DE0}">
      <dgm:prSet/>
      <dgm:spPr/>
      <dgm:t>
        <a:bodyPr/>
        <a:lstStyle/>
        <a:p>
          <a:endParaRPr lang="en-US"/>
        </a:p>
      </dgm:t>
    </dgm:pt>
    <dgm:pt modelId="{0963874C-AF1E-492E-86DD-805497C7350A}" type="sibTrans" cxnId="{F367DAB2-1028-4E3E-8ECC-F04F1F288DE0}">
      <dgm:prSet/>
      <dgm:spPr/>
      <dgm:t>
        <a:bodyPr/>
        <a:lstStyle/>
        <a:p>
          <a:endParaRPr lang="en-US"/>
        </a:p>
      </dgm:t>
    </dgm:pt>
    <dgm:pt modelId="{9D112116-7287-496A-890C-BA08CBBDC14E}">
      <dgm:prSet phldrT="[Text]" custT="1"/>
      <dgm:spPr/>
      <dgm:t>
        <a:bodyPr/>
        <a:lstStyle/>
        <a:p>
          <a:r>
            <a:rPr lang="en-GB" sz="800"/>
            <a:t>Introduction of proactive services, involving the ARC making outgoing calls to clients to provide advice aiming to improve health and wellbeing</a:t>
          </a:r>
          <a:endParaRPr lang="en-US" sz="800"/>
        </a:p>
      </dgm:t>
    </dgm:pt>
    <dgm:pt modelId="{0AE5DC69-FE3C-4114-B6EF-0094C8C8E046}" type="parTrans" cxnId="{DEFB65D5-1D56-4A62-AF93-7F129F3C3F5A}">
      <dgm:prSet/>
      <dgm:spPr/>
      <dgm:t>
        <a:bodyPr/>
        <a:lstStyle/>
        <a:p>
          <a:endParaRPr lang="en-US"/>
        </a:p>
      </dgm:t>
    </dgm:pt>
    <dgm:pt modelId="{F9E69DF9-95F0-41A8-A344-F8E176C41C8B}" type="sibTrans" cxnId="{DEFB65D5-1D56-4A62-AF93-7F129F3C3F5A}">
      <dgm:prSet/>
      <dgm:spPr/>
      <dgm:t>
        <a:bodyPr/>
        <a:lstStyle/>
        <a:p>
          <a:endParaRPr lang="en-US"/>
        </a:p>
      </dgm:t>
    </dgm:pt>
    <dgm:pt modelId="{1C6DB8CE-DADA-4CD8-BCBB-37AB0B88D33C}">
      <dgm:prSet phldrT="[Text]" custT="1"/>
      <dgm:spPr/>
      <dgm:t>
        <a:bodyPr/>
        <a:lstStyle/>
        <a:p>
          <a:endParaRPr lang="en-US" sz="700"/>
        </a:p>
      </dgm:t>
    </dgm:pt>
    <dgm:pt modelId="{6B8CB14E-9C50-43FE-B3A4-160A1AD0CAFF}" type="parTrans" cxnId="{ED13A810-4770-47CA-9606-CDCB7997C7D7}">
      <dgm:prSet/>
      <dgm:spPr/>
      <dgm:t>
        <a:bodyPr/>
        <a:lstStyle/>
        <a:p>
          <a:endParaRPr lang="en-US"/>
        </a:p>
      </dgm:t>
    </dgm:pt>
    <dgm:pt modelId="{EBE2FD3C-852D-4680-B61C-94AC71812495}" type="sibTrans" cxnId="{ED13A810-4770-47CA-9606-CDCB7997C7D7}">
      <dgm:prSet/>
      <dgm:spPr/>
      <dgm:t>
        <a:bodyPr/>
        <a:lstStyle/>
        <a:p>
          <a:endParaRPr lang="en-US"/>
        </a:p>
      </dgm:t>
    </dgm:pt>
    <dgm:pt modelId="{8791D022-A40A-44C4-B4E9-F554677D76A6}">
      <dgm:prSet custT="1"/>
      <dgm:spPr/>
      <dgm:t>
        <a:bodyPr/>
        <a:lstStyle/>
        <a:p>
          <a:r>
            <a:rPr lang="en-GB" sz="800"/>
            <a:t>Ability to integrate different TEC manufacturers’ solutions and data into one dashboard</a:t>
          </a:r>
          <a:endParaRPr lang="en-US" sz="800"/>
        </a:p>
      </dgm:t>
    </dgm:pt>
    <dgm:pt modelId="{8F676A56-F46E-4C1D-B6D8-0DAD9B12E9C4}" type="parTrans" cxnId="{20A7D422-7764-4B50-9EC0-455FC10E58FD}">
      <dgm:prSet/>
      <dgm:spPr/>
      <dgm:t>
        <a:bodyPr/>
        <a:lstStyle/>
        <a:p>
          <a:endParaRPr lang="en-US"/>
        </a:p>
      </dgm:t>
    </dgm:pt>
    <dgm:pt modelId="{4026E24F-2A52-4A1B-8F3F-8BB90DEEC8DB}" type="sibTrans" cxnId="{20A7D422-7764-4B50-9EC0-455FC10E58FD}">
      <dgm:prSet/>
      <dgm:spPr/>
      <dgm:t>
        <a:bodyPr/>
        <a:lstStyle/>
        <a:p>
          <a:endParaRPr lang="en-US"/>
        </a:p>
      </dgm:t>
    </dgm:pt>
    <dgm:pt modelId="{680B3805-CC58-423E-B3CA-DDCFEE43DA54}">
      <dgm:prSet phldrT="[Text]" custT="1"/>
      <dgm:spPr/>
      <dgm:t>
        <a:bodyPr/>
        <a:lstStyle/>
        <a:p>
          <a:r>
            <a:rPr lang="en-US" sz="800"/>
            <a:t>Can be used as an aid to promotes virtual healthcare</a:t>
          </a:r>
        </a:p>
      </dgm:t>
    </dgm:pt>
    <dgm:pt modelId="{9F3CF346-E435-4195-966F-1B6F4ABFB644}" type="parTrans" cxnId="{1CC857C0-A9C8-4787-8660-FE321DE10E9A}">
      <dgm:prSet/>
      <dgm:spPr/>
      <dgm:t>
        <a:bodyPr/>
        <a:lstStyle/>
        <a:p>
          <a:endParaRPr lang="en-US"/>
        </a:p>
      </dgm:t>
    </dgm:pt>
    <dgm:pt modelId="{90C86520-430B-4128-B2A3-DD97AD9F3F4C}" type="sibTrans" cxnId="{1CC857C0-A9C8-4787-8660-FE321DE10E9A}">
      <dgm:prSet/>
      <dgm:spPr/>
      <dgm:t>
        <a:bodyPr/>
        <a:lstStyle/>
        <a:p>
          <a:endParaRPr lang="en-US"/>
        </a:p>
      </dgm:t>
    </dgm:pt>
    <dgm:pt modelId="{25EDBA38-9258-4AE5-864E-1EA85D066AB5}">
      <dgm:prSet phldrT="[Text]"/>
      <dgm:spPr/>
      <dgm:t>
        <a:bodyPr/>
        <a:lstStyle/>
        <a:p>
          <a:endParaRPr lang="en-US" sz="500"/>
        </a:p>
      </dgm:t>
    </dgm:pt>
    <dgm:pt modelId="{6CBB2F8C-AFE0-4C19-A029-678F820901B7}" type="parTrans" cxnId="{2D795D58-74B0-472A-9EF7-CD763F4523D4}">
      <dgm:prSet/>
      <dgm:spPr/>
      <dgm:t>
        <a:bodyPr/>
        <a:lstStyle/>
        <a:p>
          <a:endParaRPr lang="en-US"/>
        </a:p>
      </dgm:t>
    </dgm:pt>
    <dgm:pt modelId="{14C96787-F71D-4EDF-8828-3267A6AB3887}" type="sibTrans" cxnId="{2D795D58-74B0-472A-9EF7-CD763F4523D4}">
      <dgm:prSet/>
      <dgm:spPr/>
      <dgm:t>
        <a:bodyPr/>
        <a:lstStyle/>
        <a:p>
          <a:endParaRPr lang="en-US"/>
        </a:p>
      </dgm:t>
    </dgm:pt>
    <dgm:pt modelId="{205B4AAD-F9E7-4F75-953E-7F017DDF0545}">
      <dgm:prSet phldrT="[Text]" custT="1"/>
      <dgm:spPr/>
      <dgm:t>
        <a:bodyPr/>
        <a:lstStyle/>
        <a:p>
          <a:r>
            <a:rPr lang="en-GB" sz="800"/>
            <a:t>Cloud platforms will allow far greater connectivity, enabling video calling between staff offsite, friends and family, and the alarm receiving centre</a:t>
          </a:r>
          <a:endParaRPr lang="en-US" sz="800"/>
        </a:p>
      </dgm:t>
    </dgm:pt>
    <dgm:pt modelId="{F038E65D-68FB-4423-901D-B03660C71F39}" type="parTrans" cxnId="{926FFB6A-4984-489F-9C59-0DF4E2C78447}">
      <dgm:prSet/>
      <dgm:spPr/>
      <dgm:t>
        <a:bodyPr/>
        <a:lstStyle/>
        <a:p>
          <a:endParaRPr lang="en-US"/>
        </a:p>
      </dgm:t>
    </dgm:pt>
    <dgm:pt modelId="{35629BE2-6E69-4810-89E4-72F8371247AD}" type="sibTrans" cxnId="{926FFB6A-4984-489F-9C59-0DF4E2C78447}">
      <dgm:prSet/>
      <dgm:spPr/>
      <dgm:t>
        <a:bodyPr/>
        <a:lstStyle/>
        <a:p>
          <a:endParaRPr lang="en-US"/>
        </a:p>
      </dgm:t>
    </dgm:pt>
    <dgm:pt modelId="{676E0320-4F0F-46C5-9012-36687F6996DF}">
      <dgm:prSet phldrT="[Text]" custT="1"/>
      <dgm:spPr/>
      <dgm:t>
        <a:bodyPr/>
        <a:lstStyle/>
        <a:p>
          <a:r>
            <a:rPr lang="en-GB" sz="800"/>
            <a:t>TEC services could be offered to clients using their own phones, either as a phone only ‘entry level’ service for low risk clients, or as an additional contact route for existing telecare clients who also have dedicated telecare devices</a:t>
          </a:r>
          <a:endParaRPr lang="en-US" sz="800"/>
        </a:p>
      </dgm:t>
    </dgm:pt>
    <dgm:pt modelId="{89EFD2E1-F856-435B-A525-85F07A4CCA15}" type="parTrans" cxnId="{51181405-AB2C-4BA6-B98F-D13E6F93A2A7}">
      <dgm:prSet/>
      <dgm:spPr/>
      <dgm:t>
        <a:bodyPr/>
        <a:lstStyle/>
        <a:p>
          <a:endParaRPr lang="en-US"/>
        </a:p>
      </dgm:t>
    </dgm:pt>
    <dgm:pt modelId="{1E0C4C60-DCDE-499F-8042-ED1ECE9CA3EB}" type="sibTrans" cxnId="{51181405-AB2C-4BA6-B98F-D13E6F93A2A7}">
      <dgm:prSet/>
      <dgm:spPr/>
      <dgm:t>
        <a:bodyPr/>
        <a:lstStyle/>
        <a:p>
          <a:endParaRPr lang="en-US"/>
        </a:p>
      </dgm:t>
    </dgm:pt>
    <dgm:pt modelId="{C7485FB9-450D-427A-9221-27309FA8DFCB}">
      <dgm:prSet custT="1"/>
      <dgm:spPr/>
      <dgm:t>
        <a:bodyPr/>
        <a:lstStyle/>
        <a:p>
          <a:r>
            <a:rPr lang="en-GB" sz="800"/>
            <a:t>The phone-only TEC approach could offer a lower cost service offering, helping to increase the uptake of TEC</a:t>
          </a:r>
          <a:endParaRPr lang="en-US" sz="800"/>
        </a:p>
      </dgm:t>
    </dgm:pt>
    <dgm:pt modelId="{DE246147-0A3E-4536-ABBF-DA7F82090192}" type="parTrans" cxnId="{0C0C64C5-9F8C-477E-84A2-A82F17AF9C22}">
      <dgm:prSet/>
      <dgm:spPr/>
      <dgm:t>
        <a:bodyPr/>
        <a:lstStyle/>
        <a:p>
          <a:endParaRPr lang="en-US"/>
        </a:p>
      </dgm:t>
    </dgm:pt>
    <dgm:pt modelId="{1D9B06D6-5C7A-46BD-813F-E050429A8910}" type="sibTrans" cxnId="{0C0C64C5-9F8C-477E-84A2-A82F17AF9C22}">
      <dgm:prSet/>
      <dgm:spPr/>
      <dgm:t>
        <a:bodyPr/>
        <a:lstStyle/>
        <a:p>
          <a:endParaRPr lang="en-US"/>
        </a:p>
      </dgm:t>
    </dgm:pt>
    <dgm:pt modelId="{9F034E6F-7D01-4207-9B9E-1FDC39C736AB}" type="pres">
      <dgm:prSet presAssocID="{227770A0-B068-4A03-BD75-3A6314B279AC}" presName="diagram" presStyleCnt="0">
        <dgm:presLayoutVars>
          <dgm:dir/>
          <dgm:animLvl val="lvl"/>
          <dgm:resizeHandles val="exact"/>
        </dgm:presLayoutVars>
      </dgm:prSet>
      <dgm:spPr/>
    </dgm:pt>
    <dgm:pt modelId="{C56499F5-C015-4388-A9CC-9C19A32C57C9}" type="pres">
      <dgm:prSet presAssocID="{D5457C47-0731-4889-B8B0-34D4BEB8C1A3}" presName="compNode" presStyleCnt="0"/>
      <dgm:spPr/>
    </dgm:pt>
    <dgm:pt modelId="{3BAAE61C-917A-46DD-B38E-A4DD72593FAE}" type="pres">
      <dgm:prSet presAssocID="{D5457C47-0731-4889-B8B0-34D4BEB8C1A3}" presName="childRect" presStyleLbl="bgAcc1" presStyleIdx="0" presStyleCnt="4" custScaleY="154101" custLinFactNeighborX="1089" custLinFactNeighborY="972">
        <dgm:presLayoutVars>
          <dgm:bulletEnabled val="1"/>
        </dgm:presLayoutVars>
      </dgm:prSet>
      <dgm:spPr/>
    </dgm:pt>
    <dgm:pt modelId="{B825B6AF-466D-46FE-BEEC-804DAAAC5729}" type="pres">
      <dgm:prSet presAssocID="{D5457C47-0731-4889-B8B0-34D4BEB8C1A3}" presName="parentText" presStyleLbl="node1" presStyleIdx="0" presStyleCnt="0">
        <dgm:presLayoutVars>
          <dgm:chMax val="0"/>
          <dgm:bulletEnabled val="1"/>
        </dgm:presLayoutVars>
      </dgm:prSet>
      <dgm:spPr/>
    </dgm:pt>
    <dgm:pt modelId="{BAA553FF-31A1-4A0D-ADFF-AF01348301C7}" type="pres">
      <dgm:prSet presAssocID="{D5457C47-0731-4889-B8B0-34D4BEB8C1A3}" presName="parentRect" presStyleLbl="alignNode1" presStyleIdx="0" presStyleCnt="4" custLinFactNeighborX="1089" custLinFactNeighborY="6785"/>
      <dgm:spPr/>
    </dgm:pt>
    <dgm:pt modelId="{421566B3-9EE0-403C-9606-72132BA2C08B}" type="pres">
      <dgm:prSet presAssocID="{D5457C47-0731-4889-B8B0-34D4BEB8C1A3}" presName="adorn" presStyleLbl="fgAccFollowNode1" presStyleIdx="0" presStyleCnt="4" custScaleX="9367" custScaleY="5366"/>
      <dgm:spPr>
        <a:ln>
          <a:noFill/>
        </a:ln>
      </dgm:spPr>
    </dgm:pt>
    <dgm:pt modelId="{41BC672F-7D48-4E82-85B3-63DC9A47F248}" type="pres">
      <dgm:prSet presAssocID="{ADB8E09F-C7CA-4752-AD8C-FF59A5538DE8}" presName="sibTrans" presStyleLbl="sibTrans2D1" presStyleIdx="0" presStyleCnt="0"/>
      <dgm:spPr/>
    </dgm:pt>
    <dgm:pt modelId="{AFDE7DD2-BFD5-4701-AD3A-669969A42902}" type="pres">
      <dgm:prSet presAssocID="{2B3A4B93-872D-4D3B-B19E-214C81CD66F6}" presName="compNode" presStyleCnt="0"/>
      <dgm:spPr/>
    </dgm:pt>
    <dgm:pt modelId="{06C1D04C-A48D-481A-A7B9-A05FC5C4F94A}" type="pres">
      <dgm:prSet presAssocID="{2B3A4B93-872D-4D3B-B19E-214C81CD66F6}" presName="childRect" presStyleLbl="bgAcc1" presStyleIdx="1" presStyleCnt="4" custScaleY="152693" custLinFactNeighborX="-2178">
        <dgm:presLayoutVars>
          <dgm:bulletEnabled val="1"/>
        </dgm:presLayoutVars>
      </dgm:prSet>
      <dgm:spPr/>
    </dgm:pt>
    <dgm:pt modelId="{0357117B-3ACE-4105-8C33-8924D4687607}" type="pres">
      <dgm:prSet presAssocID="{2B3A4B93-872D-4D3B-B19E-214C81CD66F6}" presName="parentText" presStyleLbl="node1" presStyleIdx="0" presStyleCnt="0">
        <dgm:presLayoutVars>
          <dgm:chMax val="0"/>
          <dgm:bulletEnabled val="1"/>
        </dgm:presLayoutVars>
      </dgm:prSet>
      <dgm:spPr/>
    </dgm:pt>
    <dgm:pt modelId="{0FB09808-E085-4F28-BBA0-F7B001864B22}" type="pres">
      <dgm:prSet presAssocID="{2B3A4B93-872D-4D3B-B19E-214C81CD66F6}" presName="parentRect" presStyleLbl="alignNode1" presStyleIdx="1" presStyleCnt="4" custLinFactNeighborX="-2004" custLinFactNeighborY="7911"/>
      <dgm:spPr/>
    </dgm:pt>
    <dgm:pt modelId="{D81CD8DA-FFAA-4590-95BB-3C5B0A2E247B}" type="pres">
      <dgm:prSet presAssocID="{2B3A4B93-872D-4D3B-B19E-214C81CD66F6}" presName="adorn" presStyleLbl="fgAccFollowNode1" presStyleIdx="1" presStyleCnt="4" custFlipHor="1" custScaleX="10083" custScaleY="11021"/>
      <dgm:spPr>
        <a:ln>
          <a:noFill/>
        </a:ln>
      </dgm:spPr>
    </dgm:pt>
    <dgm:pt modelId="{DD5F2A6F-3BE2-48D4-9F37-0A550486290D}" type="pres">
      <dgm:prSet presAssocID="{0C60A57E-3490-4991-95BF-F6D985548E28}" presName="sibTrans" presStyleLbl="sibTrans2D1" presStyleIdx="0" presStyleCnt="0"/>
      <dgm:spPr/>
    </dgm:pt>
    <dgm:pt modelId="{A8367825-F626-431B-8A7B-5F041F4FFE90}" type="pres">
      <dgm:prSet presAssocID="{5047589E-D833-4A5F-8845-9059E9099634}" presName="compNode" presStyleCnt="0"/>
      <dgm:spPr/>
    </dgm:pt>
    <dgm:pt modelId="{512527EC-6863-4696-B42D-179BF599C291}" type="pres">
      <dgm:prSet presAssocID="{5047589E-D833-4A5F-8845-9059E9099634}" presName="childRect" presStyleLbl="bgAcc1" presStyleIdx="2" presStyleCnt="4" custScaleY="152040" custLinFactNeighborX="1452" custLinFactNeighborY="-9720">
        <dgm:presLayoutVars>
          <dgm:bulletEnabled val="1"/>
        </dgm:presLayoutVars>
      </dgm:prSet>
      <dgm:spPr/>
    </dgm:pt>
    <dgm:pt modelId="{80B8F7D7-3282-49CB-BBFB-EFEDA6CE324D}" type="pres">
      <dgm:prSet presAssocID="{5047589E-D833-4A5F-8845-9059E9099634}" presName="parentText" presStyleLbl="node1" presStyleIdx="0" presStyleCnt="0">
        <dgm:presLayoutVars>
          <dgm:chMax val="0"/>
          <dgm:bulletEnabled val="1"/>
        </dgm:presLayoutVars>
      </dgm:prSet>
      <dgm:spPr/>
    </dgm:pt>
    <dgm:pt modelId="{2F466FC8-E332-4C29-9E41-2D767B062624}" type="pres">
      <dgm:prSet presAssocID="{5047589E-D833-4A5F-8845-9059E9099634}" presName="parentRect" presStyleLbl="alignNode1" presStyleIdx="2" presStyleCnt="4" custLinFactNeighborX="1452"/>
      <dgm:spPr/>
    </dgm:pt>
    <dgm:pt modelId="{89870B13-D950-4D64-B770-D6C16FAAF8AB}" type="pres">
      <dgm:prSet presAssocID="{5047589E-D833-4A5F-8845-9059E9099634}" presName="adorn" presStyleLbl="fgAccFollowNode1" presStyleIdx="2" presStyleCnt="4" custScaleX="15158" custScaleY="14722"/>
      <dgm:spPr>
        <a:ln>
          <a:noFill/>
        </a:ln>
      </dgm:spPr>
    </dgm:pt>
    <dgm:pt modelId="{24DF5AB5-F4C4-4132-9C0F-3648502D6B77}" type="pres">
      <dgm:prSet presAssocID="{8289E7EE-2918-4CFB-839E-D927014D0BD4}" presName="sibTrans" presStyleLbl="sibTrans2D1" presStyleIdx="0" presStyleCnt="0"/>
      <dgm:spPr/>
    </dgm:pt>
    <dgm:pt modelId="{D585D8DF-BF60-4CB5-97B7-603AD054B81F}" type="pres">
      <dgm:prSet presAssocID="{F4E00385-EA11-4BF7-94EE-FADCDE0F269C}" presName="compNode" presStyleCnt="0"/>
      <dgm:spPr/>
    </dgm:pt>
    <dgm:pt modelId="{1CFE0DAF-6D7B-4B82-B35E-B95EDD305F7F}" type="pres">
      <dgm:prSet presAssocID="{F4E00385-EA11-4BF7-94EE-FADCDE0F269C}" presName="childRect" presStyleLbl="bgAcc1" presStyleIdx="3" presStyleCnt="4" custScaleY="148370" custLinFactNeighborX="-1452" custLinFactNeighborY="-11178">
        <dgm:presLayoutVars>
          <dgm:bulletEnabled val="1"/>
        </dgm:presLayoutVars>
      </dgm:prSet>
      <dgm:spPr/>
    </dgm:pt>
    <dgm:pt modelId="{42C8850B-37DA-4828-8C80-C584C6C681B6}" type="pres">
      <dgm:prSet presAssocID="{F4E00385-EA11-4BF7-94EE-FADCDE0F269C}" presName="parentText" presStyleLbl="node1" presStyleIdx="0" presStyleCnt="0">
        <dgm:presLayoutVars>
          <dgm:chMax val="0"/>
          <dgm:bulletEnabled val="1"/>
        </dgm:presLayoutVars>
      </dgm:prSet>
      <dgm:spPr/>
    </dgm:pt>
    <dgm:pt modelId="{EFDEB458-B05D-4927-A617-F40466E187FC}" type="pres">
      <dgm:prSet presAssocID="{F4E00385-EA11-4BF7-94EE-FADCDE0F269C}" presName="parentRect" presStyleLbl="alignNode1" presStyleIdx="3" presStyleCnt="4" custLinFactNeighborX="-1452"/>
      <dgm:spPr/>
    </dgm:pt>
    <dgm:pt modelId="{0A2A9EBE-9E1D-4B31-9F5D-CC51278C5915}" type="pres">
      <dgm:prSet presAssocID="{F4E00385-EA11-4BF7-94EE-FADCDE0F269C}" presName="adorn" presStyleLbl="fgAccFollowNode1" presStyleIdx="3" presStyleCnt="4" custScaleX="4977" custScaleY="11214"/>
      <dgm:spPr>
        <a:ln>
          <a:noFill/>
        </a:ln>
      </dgm:spPr>
    </dgm:pt>
  </dgm:ptLst>
  <dgm:cxnLst>
    <dgm:cxn modelId="{51181405-AB2C-4BA6-B98F-D13E6F93A2A7}" srcId="{2B3A4B93-872D-4D3B-B19E-214C81CD66F6}" destId="{676E0320-4F0F-46C5-9012-36687F6996DF}" srcOrd="8" destOrd="0" parTransId="{89EFD2E1-F856-435B-A525-85F07A4CCA15}" sibTransId="{1E0C4C60-DCDE-499F-8042-ED1ECE9CA3EB}"/>
    <dgm:cxn modelId="{E884E507-7D38-4CE4-B321-7B5297C7A807}" type="presOf" srcId="{0F3538C5-000B-4DF1-BFEB-322C45B1757B}" destId="{3BAAE61C-917A-46DD-B38E-A4DD72593FAE}" srcOrd="0" destOrd="8" presId="urn:microsoft.com/office/officeart/2005/8/layout/bList2#1"/>
    <dgm:cxn modelId="{8AEDD80C-A403-4220-A64E-63B9B4F375D9}" type="presOf" srcId="{731E1B24-AAA5-4C05-B66A-D1953FB9B2AA}" destId="{1CFE0DAF-6D7B-4B82-B35E-B95EDD305F7F}" srcOrd="0" destOrd="5" presId="urn:microsoft.com/office/officeart/2005/8/layout/bList2#1"/>
    <dgm:cxn modelId="{ED13A810-4770-47CA-9606-CDCB7997C7D7}" srcId="{2B3A4B93-872D-4D3B-B19E-214C81CD66F6}" destId="{1C6DB8CE-DADA-4CD8-BCBB-37AB0B88D33C}" srcOrd="10" destOrd="0" parTransId="{6B8CB14E-9C50-43FE-B3A4-160A1AD0CAFF}" sibTransId="{EBE2FD3C-852D-4680-B61C-94AC71812495}"/>
    <dgm:cxn modelId="{30C8C411-1AE2-4D57-B7DE-CB5F4058EB30}" srcId="{5047589E-D833-4A5F-8845-9059E9099634}" destId="{FD688628-B1DF-479F-9807-2A46F22AE8C5}" srcOrd="12" destOrd="0" parTransId="{77CEBA78-CCFB-4B29-90C0-33F8AB93CB9C}" sibTransId="{A6383736-8FF8-466E-86C2-DC89777C01E4}"/>
    <dgm:cxn modelId="{92B51614-6FDA-41D1-80FF-EDF6E2D6636F}" srcId="{5047589E-D833-4A5F-8845-9059E9099634}" destId="{7621F634-36E9-42B4-BFB9-4CADE909D046}" srcOrd="0" destOrd="0" parTransId="{8284C24B-0848-4E8D-8B47-3090070EBEDF}" sibTransId="{E4BBD97F-448F-4FAA-A1D9-E909CBB29767}"/>
    <dgm:cxn modelId="{5F3BDC14-3F2B-4D72-9FF5-F65E82CD9EC7}" type="presOf" srcId="{2B3A4B93-872D-4D3B-B19E-214C81CD66F6}" destId="{0FB09808-E085-4F28-BBA0-F7B001864B22}" srcOrd="1" destOrd="0" presId="urn:microsoft.com/office/officeart/2005/8/layout/bList2#1"/>
    <dgm:cxn modelId="{8AF8CD17-B4E8-4405-A4EF-581BC5D4F943}" srcId="{2B3A4B93-872D-4D3B-B19E-214C81CD66F6}" destId="{543B80D2-4C17-40B0-AF1E-2F237083B645}" srcOrd="5" destOrd="0" parTransId="{580499EE-955A-4D47-B6C6-69C25727FF1C}" sibTransId="{98235A99-7840-48BE-8814-C3A6D03CA557}"/>
    <dgm:cxn modelId="{6C431018-F141-4810-A337-13C5E22FF2E8}" srcId="{5047589E-D833-4A5F-8845-9059E9099634}" destId="{0381A4E8-A1DE-4859-9664-2A28D7BCE641}" srcOrd="6" destOrd="0" parTransId="{92E0814E-9D60-4E6D-B1ED-A58B4061498B}" sibTransId="{AB1D8452-B49A-46FF-9C81-27254FFFAE4C}"/>
    <dgm:cxn modelId="{C789B018-4403-40CB-8515-80337469DC2C}" type="presOf" srcId="{8289E7EE-2918-4CFB-839E-D927014D0BD4}" destId="{24DF5AB5-F4C4-4132-9C0F-3648502D6B77}" srcOrd="0" destOrd="0" presId="urn:microsoft.com/office/officeart/2005/8/layout/bList2#1"/>
    <dgm:cxn modelId="{9926511A-193B-4813-9405-715F814D782B}" srcId="{5047589E-D833-4A5F-8845-9059E9099634}" destId="{F754C900-760F-4917-8856-5D8B590FB299}" srcOrd="5" destOrd="0" parTransId="{45DB3BF7-CDF9-4E78-A7DB-2758C732C05E}" sibTransId="{C4BEA8F6-9FE2-4E58-89A4-B2A2D3067AFD}"/>
    <dgm:cxn modelId="{7C5ED320-BC42-4DE6-9BC1-4D5FB1B0978B}" type="presOf" srcId="{0381A4E8-A1DE-4859-9664-2A28D7BCE641}" destId="{512527EC-6863-4696-B42D-179BF599C291}" srcOrd="0" destOrd="6" presId="urn:microsoft.com/office/officeart/2005/8/layout/bList2#1"/>
    <dgm:cxn modelId="{3FC37622-F4FF-4216-87E5-FDCA675CC450}" type="presOf" srcId="{B8B9284B-5919-4BE8-A644-25EE0940A356}" destId="{3BAAE61C-917A-46DD-B38E-A4DD72593FAE}" srcOrd="0" destOrd="1" presId="urn:microsoft.com/office/officeart/2005/8/layout/bList2#1"/>
    <dgm:cxn modelId="{20A7D422-7764-4B50-9EC0-455FC10E58FD}" srcId="{F4E00385-EA11-4BF7-94EE-FADCDE0F269C}" destId="{8791D022-A40A-44C4-B4E9-F554677D76A6}" srcOrd="8" destOrd="0" parTransId="{8F676A56-F46E-4C1D-B6D8-0DAD9B12E9C4}" sibTransId="{4026E24F-2A52-4A1B-8F3F-8BB90DEEC8DB}"/>
    <dgm:cxn modelId="{A046FE22-0548-49AF-93BA-28C945862933}" type="presOf" srcId="{A129C580-4B99-41D8-A86D-BBF5A1102F4D}" destId="{3BAAE61C-917A-46DD-B38E-A4DD72593FAE}" srcOrd="0" destOrd="7" presId="urn:microsoft.com/office/officeart/2005/8/layout/bList2#1"/>
    <dgm:cxn modelId="{2B930023-CD32-4515-A864-FD445997D411}" srcId="{D5457C47-0731-4889-B8B0-34D4BEB8C1A3}" destId="{A129C580-4B99-41D8-A86D-BBF5A1102F4D}" srcOrd="7" destOrd="0" parTransId="{DC6904F0-468B-41D7-8116-F8041382F867}" sibTransId="{1F2B36A0-BA4C-47FC-ADAA-B39094E8C093}"/>
    <dgm:cxn modelId="{3DE9ED26-4F3D-4E75-90DB-A9294BB7D87E}" type="presOf" srcId="{680B3805-CC58-423E-B3CA-DDCFEE43DA54}" destId="{512527EC-6863-4696-B42D-179BF599C291}" srcOrd="0" destOrd="9" presId="urn:microsoft.com/office/officeart/2005/8/layout/bList2#1"/>
    <dgm:cxn modelId="{BD73BF2A-31E4-472B-BB7C-D7636784A838}" type="presOf" srcId="{A9801059-52D7-4919-BFEA-B39004B00A6D}" destId="{512527EC-6863-4696-B42D-179BF599C291}" srcOrd="0" destOrd="1" presId="urn:microsoft.com/office/officeart/2005/8/layout/bList2#1"/>
    <dgm:cxn modelId="{38BCAF2D-9648-497C-A4A2-16372880F330}" srcId="{F4E00385-EA11-4BF7-94EE-FADCDE0F269C}" destId="{43419129-E764-4575-AEE0-AC6FCCEDE703}" srcOrd="7" destOrd="0" parTransId="{E9EC3E45-A858-476F-B72C-10B930EF1B1A}" sibTransId="{AFAD33F9-DF24-46ED-9456-66AEAE11A53E}"/>
    <dgm:cxn modelId="{4D086A30-044C-4335-B1A6-26944E83352A}" type="presOf" srcId="{E9D61ED7-01FE-4ADC-9410-B8A9086CBB6F}" destId="{1CFE0DAF-6D7B-4B82-B35E-B95EDD305F7F}" srcOrd="0" destOrd="11" presId="urn:microsoft.com/office/officeart/2005/8/layout/bList2#1"/>
    <dgm:cxn modelId="{28F13F36-6671-4E79-A557-68FDA32B6649}" srcId="{2B3A4B93-872D-4D3B-B19E-214C81CD66F6}" destId="{2A41E9F1-AF7F-4E62-A019-9A39C90011E9}" srcOrd="0" destOrd="0" parTransId="{EDC9A009-AE7F-43BD-AD95-C8787BD233A5}" sibTransId="{EDF3EF04-994C-4A81-B542-90C54F4C9AE0}"/>
    <dgm:cxn modelId="{A0D0DD38-551C-4A24-A655-6DE62790F469}" type="presOf" srcId="{7621F634-36E9-42B4-BFB9-4CADE909D046}" destId="{512527EC-6863-4696-B42D-179BF599C291}" srcOrd="0" destOrd="0" presId="urn:microsoft.com/office/officeart/2005/8/layout/bList2#1"/>
    <dgm:cxn modelId="{209E693D-5E75-4363-A847-6954D45AD444}" type="presOf" srcId="{4DA89F20-90F8-424A-96DB-45D258F269A8}" destId="{1CFE0DAF-6D7B-4B82-B35E-B95EDD305F7F}" srcOrd="0" destOrd="4" presId="urn:microsoft.com/office/officeart/2005/8/layout/bList2#1"/>
    <dgm:cxn modelId="{9DA6845B-DC75-4FC0-8118-39A75901DB44}" type="presOf" srcId="{FD688628-B1DF-479F-9807-2A46F22AE8C5}" destId="{512527EC-6863-4696-B42D-179BF599C291}" srcOrd="0" destOrd="12" presId="urn:microsoft.com/office/officeart/2005/8/layout/bList2#1"/>
    <dgm:cxn modelId="{F3D2EB5C-8775-4F62-916F-5DD333309624}" type="presOf" srcId="{2B3A4B93-872D-4D3B-B19E-214C81CD66F6}" destId="{0357117B-3ACE-4105-8C33-8924D4687607}" srcOrd="0" destOrd="0" presId="urn:microsoft.com/office/officeart/2005/8/layout/bList2#1"/>
    <dgm:cxn modelId="{F4C1665E-6ACB-48B1-A2F5-49A38F7073C1}" srcId="{F4E00385-EA11-4BF7-94EE-FADCDE0F269C}" destId="{CBE71E97-9DE5-485E-9E1D-6AB7035AF010}" srcOrd="3" destOrd="0" parTransId="{C87091E2-BC7F-4B58-A7F9-E62620D6D0EA}" sibTransId="{DBADC10D-113D-4857-A5C1-9EA266FF0A3E}"/>
    <dgm:cxn modelId="{78317B5F-AFDA-4A34-8485-E17089B84DF1}" type="presOf" srcId="{2A41E9F1-AF7F-4E62-A019-9A39C90011E9}" destId="{06C1D04C-A48D-481A-A7B9-A05FC5C4F94A}" srcOrd="0" destOrd="0" presId="urn:microsoft.com/office/officeart/2005/8/layout/bList2#1"/>
    <dgm:cxn modelId="{5F6A7842-AB82-4E4B-A290-281DDDA223B0}" type="presOf" srcId="{AE5B535D-F148-420D-BFA7-64A7D78B65AB}" destId="{06C1D04C-A48D-481A-A7B9-A05FC5C4F94A}" srcOrd="0" destOrd="1" presId="urn:microsoft.com/office/officeart/2005/8/layout/bList2#1"/>
    <dgm:cxn modelId="{A6579A43-4AEC-4E08-B11A-4F570407DECF}" srcId="{D5457C47-0731-4889-B8B0-34D4BEB8C1A3}" destId="{1A2A060C-FDD5-49C3-8C1A-B9F7B5D84D5B}" srcOrd="4" destOrd="0" parTransId="{B7BBBC7A-179D-4D98-8BA5-9B7385DAA40D}" sibTransId="{1E87AD9B-C5CF-4F26-96E4-AA2535FC4A05}"/>
    <dgm:cxn modelId="{DD56D964-E696-48F8-8F06-990B1BB89034}" type="presOf" srcId="{8F17F8BB-4358-40B3-B8B2-C20BC9A5B3C3}" destId="{06C1D04C-A48D-481A-A7B9-A05FC5C4F94A}" srcOrd="0" destOrd="7" presId="urn:microsoft.com/office/officeart/2005/8/layout/bList2#1"/>
    <dgm:cxn modelId="{97615667-5953-46BD-8CDE-1582FE6EAFA9}" srcId="{F4E00385-EA11-4BF7-94EE-FADCDE0F269C}" destId="{289547A1-55EC-4585-92DC-83E94FE6171B}" srcOrd="6" destOrd="0" parTransId="{EBA4FECA-64A9-4838-83E6-85A9A669DAA3}" sibTransId="{37003405-A744-4F13-B55F-DE526C5D8A2B}"/>
    <dgm:cxn modelId="{926FFB6A-4984-489F-9C59-0DF4E2C78447}" srcId="{5047589E-D833-4A5F-8845-9059E9099634}" destId="{205B4AAD-F9E7-4F75-953E-7F017DDF0545}" srcOrd="10" destOrd="0" parTransId="{F038E65D-68FB-4423-901D-B03660C71F39}" sibTransId="{35629BE2-6E69-4810-89E4-72F8371247AD}"/>
    <dgm:cxn modelId="{A72EAF4C-DD15-46BA-948E-DECE40F6AFB5}" srcId="{D5457C47-0731-4889-B8B0-34D4BEB8C1A3}" destId="{4722A9AA-C695-45ED-BB8C-F050C7296EE0}" srcOrd="5" destOrd="0" parTransId="{FF09ADC2-B552-454E-973C-1D5FCF02B9D5}" sibTransId="{EF9779CA-9945-4199-8084-24945E625397}"/>
    <dgm:cxn modelId="{12BC264E-A114-4D8B-B9A0-B2BB26F14302}" type="presOf" srcId="{ADB8E09F-C7CA-4752-AD8C-FF59A5538DE8}" destId="{41BC672F-7D48-4E82-85B3-63DC9A47F248}" srcOrd="0" destOrd="0" presId="urn:microsoft.com/office/officeart/2005/8/layout/bList2#1"/>
    <dgm:cxn modelId="{8265426F-068E-409E-B59F-10ACCF85F87B}" srcId="{2B3A4B93-872D-4D3B-B19E-214C81CD66F6}" destId="{C8D6DCB3-ACF9-4CA1-999F-0635AEBB08A7}" srcOrd="4" destOrd="0" parTransId="{BA96B4D6-6B1F-43E2-9A0C-1DC4FD8C8A0B}" sibTransId="{9641DA70-A6BA-4464-87EE-F1015A92E24C}"/>
    <dgm:cxn modelId="{C2711E70-4D8E-4338-AC00-5BF237620674}" srcId="{5047589E-D833-4A5F-8845-9059E9099634}" destId="{3162FC9D-83B0-433F-B0DC-B675EB8CCD25}" srcOrd="2" destOrd="0" parTransId="{F71BAC26-3A69-442B-B77A-5D4FA20EC1F5}" sibTransId="{72E254A0-1B6E-4583-A90F-13E8FECB4CAF}"/>
    <dgm:cxn modelId="{C3B2FD70-290B-43D9-8AF2-C1B92930BB63}" type="presOf" srcId="{227770A0-B068-4A03-BD75-3A6314B279AC}" destId="{9F034E6F-7D01-4207-9B9E-1FDC39C736AB}" srcOrd="0" destOrd="0" presId="urn:microsoft.com/office/officeart/2005/8/layout/bList2#1"/>
    <dgm:cxn modelId="{AFA15E71-2BF8-4564-BDB3-B498C345C8CC}" type="presOf" srcId="{25EDBA38-9258-4AE5-864E-1EA85D066AB5}" destId="{512527EC-6863-4696-B42D-179BF599C291}" srcOrd="0" destOrd="11" presId="urn:microsoft.com/office/officeart/2005/8/layout/bList2#1"/>
    <dgm:cxn modelId="{8532AB73-6D84-4D98-AC2F-25B3FBB11B15}" type="presOf" srcId="{61C2A28E-98AC-4B14-A02F-82B34812B4DC}" destId="{1CFE0DAF-6D7B-4B82-B35E-B95EDD305F7F}" srcOrd="0" destOrd="10" presId="urn:microsoft.com/office/officeart/2005/8/layout/bList2#1"/>
    <dgm:cxn modelId="{914E6075-304F-410A-8D21-F91140C3CEF2}" type="presOf" srcId="{5DB406D4-4C83-44E0-87AE-E57248D3A137}" destId="{1CFE0DAF-6D7B-4B82-B35E-B95EDD305F7F}" srcOrd="0" destOrd="0" presId="urn:microsoft.com/office/officeart/2005/8/layout/bList2#1"/>
    <dgm:cxn modelId="{02E2C175-03F7-496A-925A-A1F61C7DFEEA}" srcId="{2B3A4B93-872D-4D3B-B19E-214C81CD66F6}" destId="{992BB20A-2D9F-4EDE-B44C-9B5F557D7BB1}" srcOrd="3" destOrd="0" parTransId="{784BC234-45BA-4551-A669-732A1A09EC41}" sibTransId="{20651E30-39FF-4ADB-B355-AC9F31ACD87E}"/>
    <dgm:cxn modelId="{C1A20E76-07DE-471A-ABF2-4C373E285A68}" type="presOf" srcId="{543B80D2-4C17-40B0-AF1E-2F237083B645}" destId="{06C1D04C-A48D-481A-A7B9-A05FC5C4F94A}" srcOrd="0" destOrd="5" presId="urn:microsoft.com/office/officeart/2005/8/layout/bList2#1"/>
    <dgm:cxn modelId="{2D795D58-74B0-472A-9EF7-CD763F4523D4}" srcId="{5047589E-D833-4A5F-8845-9059E9099634}" destId="{25EDBA38-9258-4AE5-864E-1EA85D066AB5}" srcOrd="11" destOrd="0" parTransId="{6CBB2F8C-AFE0-4C19-A029-678F820901B7}" sibTransId="{14C96787-F71D-4EDF-8828-3267A6AB3887}"/>
    <dgm:cxn modelId="{CB8F5D58-DC3C-45C4-B7F5-02060763A676}" type="presOf" srcId="{2DA43FCA-6810-49AD-8F66-66C60DB30567}" destId="{3BAAE61C-917A-46DD-B38E-A4DD72593FAE}" srcOrd="0" destOrd="6" presId="urn:microsoft.com/office/officeart/2005/8/layout/bList2#1"/>
    <dgm:cxn modelId="{1C9BFC58-2F59-4CA3-B5E7-CCC3C6DA9C4E}" srcId="{5047589E-D833-4A5F-8845-9059E9099634}" destId="{EFFAB6CF-92AD-488C-8150-437F66F9E640}" srcOrd="7" destOrd="0" parTransId="{E0E965A3-7DD5-4056-8FAD-9494E0AA3FB6}" sibTransId="{71A4358D-A66B-430A-B336-971C2DEEB1E3}"/>
    <dgm:cxn modelId="{0BF4C179-3BC0-44F7-9951-02A3C5C21716}" type="presOf" srcId="{5047589E-D833-4A5F-8845-9059E9099634}" destId="{80B8F7D7-3282-49CB-BBFB-EFEDA6CE324D}" srcOrd="0" destOrd="0" presId="urn:microsoft.com/office/officeart/2005/8/layout/bList2#1"/>
    <dgm:cxn modelId="{5364967C-6898-4A9A-B28F-64DDF5BABD2C}" srcId="{D5457C47-0731-4889-B8B0-34D4BEB8C1A3}" destId="{2DA43FCA-6810-49AD-8F66-66C60DB30567}" srcOrd="6" destOrd="0" parTransId="{EAD38E99-6CE0-4F4D-98EF-3D438445E358}" sibTransId="{533486BD-E40C-459E-B7E5-987E880ABE79}"/>
    <dgm:cxn modelId="{EAD76085-A0C2-43F0-BD51-D2BA261ECEA8}" type="presOf" srcId="{205B4AAD-F9E7-4F75-953E-7F017DDF0545}" destId="{512527EC-6863-4696-B42D-179BF599C291}" srcOrd="0" destOrd="10" presId="urn:microsoft.com/office/officeart/2005/8/layout/bList2#1"/>
    <dgm:cxn modelId="{9B935985-66B3-4A14-AC2A-C78926229CEB}" type="presOf" srcId="{B73873A2-51DA-4568-8DA3-DC495A49689A}" destId="{3BAAE61C-917A-46DD-B38E-A4DD72593FAE}" srcOrd="0" destOrd="2" presId="urn:microsoft.com/office/officeart/2005/8/layout/bList2#1"/>
    <dgm:cxn modelId="{F9F54B87-4F2B-4FE0-8C91-DCFF57D7175C}" type="presOf" srcId="{F754C900-760F-4917-8856-5D8B590FB299}" destId="{512527EC-6863-4696-B42D-179BF599C291}" srcOrd="0" destOrd="5" presId="urn:microsoft.com/office/officeart/2005/8/layout/bList2#1"/>
    <dgm:cxn modelId="{93C39690-7845-47A8-ABDD-455EE096691D}" srcId="{F4E00385-EA11-4BF7-94EE-FADCDE0F269C}" destId="{C090B755-DD44-48B8-9640-645F8384906F}" srcOrd="9" destOrd="0" parTransId="{51F4A28E-2A38-4FF3-8947-C9968227A0BB}" sibTransId="{13EB002F-1725-4992-A619-64395B122858}"/>
    <dgm:cxn modelId="{D00DEB90-9289-44DD-AF93-973F2B4B0107}" srcId="{5047589E-D833-4A5F-8845-9059E9099634}" destId="{A9801059-52D7-4919-BFEA-B39004B00A6D}" srcOrd="1" destOrd="0" parTransId="{11AE97F1-49D5-4A78-BB12-ECB77A9F446B}" sibTransId="{49AFBC44-37DD-4855-BCC0-C2C17BF059CB}"/>
    <dgm:cxn modelId="{98796C91-BB7E-4FCB-B6F1-11F9E9A827CF}" srcId="{F4E00385-EA11-4BF7-94EE-FADCDE0F269C}" destId="{4DA89F20-90F8-424A-96DB-45D258F269A8}" srcOrd="4" destOrd="0" parTransId="{30E5D7B7-B7BE-4FB1-A7C2-BD5C7529B50A}" sibTransId="{DDB2C9CE-C293-419E-8889-78D00A8E2CA7}"/>
    <dgm:cxn modelId="{48C7A792-1B89-4E2C-A46D-227FFF529D44}" srcId="{D5457C47-0731-4889-B8B0-34D4BEB8C1A3}" destId="{B73873A2-51DA-4568-8DA3-DC495A49689A}" srcOrd="2" destOrd="0" parTransId="{79A4990C-2E7C-4579-AFF8-F0F7D491A020}" sibTransId="{B9038847-D709-4904-92CD-D700500BFC33}"/>
    <dgm:cxn modelId="{75FEA797-27F9-46D7-B814-10039A7D8360}" type="presOf" srcId="{3B786413-1C9F-4C2B-9FBB-B43437761D2B}" destId="{06C1D04C-A48D-481A-A7B9-A05FC5C4F94A}" srcOrd="0" destOrd="6" presId="urn:microsoft.com/office/officeart/2005/8/layout/bList2#1"/>
    <dgm:cxn modelId="{DC7AE197-2899-4BF9-B7A7-F5B83844FBDE}" type="presOf" srcId="{8791D022-A40A-44C4-B4E9-F554677D76A6}" destId="{1CFE0DAF-6D7B-4B82-B35E-B95EDD305F7F}" srcOrd="0" destOrd="8" presId="urn:microsoft.com/office/officeart/2005/8/layout/bList2#1"/>
    <dgm:cxn modelId="{CCC9F897-EDA8-49E5-80B0-D4DCA6926B22}" srcId="{D5457C47-0731-4889-B8B0-34D4BEB8C1A3}" destId="{B8B9284B-5919-4BE8-A644-25EE0940A356}" srcOrd="1" destOrd="0" parTransId="{F1EC8CC9-6C2B-4C45-AD50-1552C81E53B5}" sibTransId="{3C9D7185-B101-4072-9D5C-85A56B3F5608}"/>
    <dgm:cxn modelId="{B7A45398-0AC7-4D65-A14C-C1B18BBE9782}" srcId="{227770A0-B068-4A03-BD75-3A6314B279AC}" destId="{2B3A4B93-872D-4D3B-B19E-214C81CD66F6}" srcOrd="1" destOrd="0" parTransId="{C299AF47-132F-45A4-B15B-857752D7D499}" sibTransId="{0C60A57E-3490-4991-95BF-F6D985548E28}"/>
    <dgm:cxn modelId="{B126889A-1120-4277-9B1C-BC109E1A338B}" type="presOf" srcId="{B62AA3EE-906B-41E1-B3BC-1A12370F78CD}" destId="{512527EC-6863-4696-B42D-179BF599C291}" srcOrd="0" destOrd="3" presId="urn:microsoft.com/office/officeart/2005/8/layout/bList2#1"/>
    <dgm:cxn modelId="{1DF4F79C-329D-4937-AFD4-0937270C0800}" srcId="{F4E00385-EA11-4BF7-94EE-FADCDE0F269C}" destId="{61C2A28E-98AC-4B14-A02F-82B34812B4DC}" srcOrd="10" destOrd="0" parTransId="{22DB7BD1-D14C-48D2-B020-E8A4AE3D760B}" sibTransId="{DBAEFB42-5EDE-4E0B-A3B6-4D1FD8F36867}"/>
    <dgm:cxn modelId="{85F51DA0-7EB3-49C6-843D-81688785EC29}" type="presOf" srcId="{EFFAB6CF-92AD-488C-8150-437F66F9E640}" destId="{512527EC-6863-4696-B42D-179BF599C291}" srcOrd="0" destOrd="7" presId="urn:microsoft.com/office/officeart/2005/8/layout/bList2#1"/>
    <dgm:cxn modelId="{254042A0-C037-4BC4-AFF7-BB7AD901290F}" type="presOf" srcId="{5047589E-D833-4A5F-8845-9059E9099634}" destId="{2F466FC8-E332-4C29-9E41-2D767B062624}" srcOrd="1" destOrd="0" presId="urn:microsoft.com/office/officeart/2005/8/layout/bList2#1"/>
    <dgm:cxn modelId="{E6A3ECA1-2793-4C07-B5C6-B9FFCE52CA3C}" srcId="{2B3A4B93-872D-4D3B-B19E-214C81CD66F6}" destId="{3B786413-1C9F-4C2B-9FBB-B43437761D2B}" srcOrd="6" destOrd="0" parTransId="{5495DD31-3145-4569-8DE5-2BAF6B7023C0}" sibTransId="{F9D843FF-A4F2-494A-8432-B6F1EF4DE4F4}"/>
    <dgm:cxn modelId="{14AF70A4-DC9C-4270-9666-5C9BD5966806}" type="presOf" srcId="{D5457C47-0731-4889-B8B0-34D4BEB8C1A3}" destId="{B825B6AF-466D-46FE-BEEC-804DAAAC5729}" srcOrd="0" destOrd="0" presId="urn:microsoft.com/office/officeart/2005/8/layout/bList2#1"/>
    <dgm:cxn modelId="{6DD051A8-F3D0-467A-A7F4-58C5E3311A1A}" srcId="{D5457C47-0731-4889-B8B0-34D4BEB8C1A3}" destId="{0F3538C5-000B-4DF1-BFEB-322C45B1757B}" srcOrd="8" destOrd="0" parTransId="{FC86D6A1-AB51-4EFB-B8CD-50DA19DD8CB2}" sibTransId="{CD0AF70A-EE5F-4FD3-99C1-9E0F4D6B21C2}"/>
    <dgm:cxn modelId="{E85CB0A8-4F16-4364-AD0B-C74638877147}" type="presOf" srcId="{32DB1234-8E3C-4387-A94A-D3C71836461E}" destId="{3BAAE61C-917A-46DD-B38E-A4DD72593FAE}" srcOrd="0" destOrd="0" presId="urn:microsoft.com/office/officeart/2005/8/layout/bList2#1"/>
    <dgm:cxn modelId="{ADD51FAA-0780-4B4E-B435-48CD37A32827}" srcId="{D5457C47-0731-4889-B8B0-34D4BEB8C1A3}" destId="{F67FC612-106E-4EB9-9EEC-04C837296FA5}" srcOrd="3" destOrd="0" parTransId="{5E9D91F7-5139-49B5-B5D4-690FCFF626D2}" sibTransId="{362FAC5C-9C61-446D-B76B-4E1E2649A034}"/>
    <dgm:cxn modelId="{0DCBB4AC-DCC9-4BD9-9066-FA4FE59C2DDE}" type="presOf" srcId="{9D112116-7287-496A-890C-BA08CBBDC14E}" destId="{512527EC-6863-4696-B42D-179BF599C291}" srcOrd="0" destOrd="8" presId="urn:microsoft.com/office/officeart/2005/8/layout/bList2#1"/>
    <dgm:cxn modelId="{06F46BAF-092B-439C-99B1-2160421EF5E8}" type="presOf" srcId="{C8D6DCB3-ACF9-4CA1-999F-0635AEBB08A7}" destId="{06C1D04C-A48D-481A-A7B9-A05FC5C4F94A}" srcOrd="0" destOrd="4" presId="urn:microsoft.com/office/officeart/2005/8/layout/bList2#1"/>
    <dgm:cxn modelId="{F367DAB2-1028-4E3E-8ECC-F04F1F288DE0}" srcId="{2B3A4B93-872D-4D3B-B19E-214C81CD66F6}" destId="{8F17F8BB-4358-40B3-B8B2-C20BC9A5B3C3}" srcOrd="7" destOrd="0" parTransId="{DF99DA10-764D-46AA-9225-E2A69AE2864C}" sibTransId="{0963874C-AF1E-492E-86DD-805497C7350A}"/>
    <dgm:cxn modelId="{F8BEAEB4-F480-4B37-AB4B-D963992108A9}" type="presOf" srcId="{E125C8F5-7B51-43CF-B0F9-89A56EE5DD42}" destId="{512527EC-6863-4696-B42D-179BF599C291}" srcOrd="0" destOrd="4" presId="urn:microsoft.com/office/officeart/2005/8/layout/bList2#1"/>
    <dgm:cxn modelId="{62C9DFB5-8C66-4670-8D40-D1DEC56CFA97}" srcId="{F4E00385-EA11-4BF7-94EE-FADCDE0F269C}" destId="{E9D61ED7-01FE-4ADC-9410-B8A9086CBB6F}" srcOrd="11" destOrd="0" parTransId="{4D43E6DD-BDE9-4ABC-8BFD-0B58208FA2F6}" sibTransId="{3ABE701C-584E-4713-B7F6-C0586905E53B}"/>
    <dgm:cxn modelId="{A249DAB6-352B-492E-BE40-0593A110131F}" type="presOf" srcId="{40BD010C-AA34-47C2-BDFF-4D6D44569DFC}" destId="{1CFE0DAF-6D7B-4B82-B35E-B95EDD305F7F}" srcOrd="0" destOrd="1" presId="urn:microsoft.com/office/officeart/2005/8/layout/bList2#1"/>
    <dgm:cxn modelId="{B120A1BD-BC20-4B10-AB7C-A4633CEDAED5}" type="presOf" srcId="{C7485FB9-450D-427A-9221-27309FA8DFCB}" destId="{06C1D04C-A48D-481A-A7B9-A05FC5C4F94A}" srcOrd="0" destOrd="9" presId="urn:microsoft.com/office/officeart/2005/8/layout/bList2#1"/>
    <dgm:cxn modelId="{1CC857C0-A9C8-4787-8660-FE321DE10E9A}" srcId="{5047589E-D833-4A5F-8845-9059E9099634}" destId="{680B3805-CC58-423E-B3CA-DDCFEE43DA54}" srcOrd="9" destOrd="0" parTransId="{9F3CF346-E435-4195-966F-1B6F4ABFB644}" sibTransId="{90C86520-430B-4128-B2A3-DD97AD9F3F4C}"/>
    <dgm:cxn modelId="{E70A3DC5-63FC-4CBC-AEFA-841B7742F4F0}" type="presOf" srcId="{F67FC612-106E-4EB9-9EEC-04C837296FA5}" destId="{3BAAE61C-917A-46DD-B38E-A4DD72593FAE}" srcOrd="0" destOrd="3" presId="urn:microsoft.com/office/officeart/2005/8/layout/bList2#1"/>
    <dgm:cxn modelId="{0C0C64C5-9F8C-477E-84A2-A82F17AF9C22}" srcId="{2B3A4B93-872D-4D3B-B19E-214C81CD66F6}" destId="{C7485FB9-450D-427A-9221-27309FA8DFCB}" srcOrd="9" destOrd="0" parTransId="{DE246147-0A3E-4536-ABBF-DA7F82090192}" sibTransId="{1D9B06D6-5C7A-46BD-813F-E050429A8910}"/>
    <dgm:cxn modelId="{8B9079C6-D182-4727-89C8-5A2C8B32A71F}" type="presOf" srcId="{4722A9AA-C695-45ED-BB8C-F050C7296EE0}" destId="{3BAAE61C-917A-46DD-B38E-A4DD72593FAE}" srcOrd="0" destOrd="5" presId="urn:microsoft.com/office/officeart/2005/8/layout/bList2#1"/>
    <dgm:cxn modelId="{4F3E96C6-979A-4686-9C2D-72EC18C505A2}" type="presOf" srcId="{1C6DB8CE-DADA-4CD8-BCBB-37AB0B88D33C}" destId="{06C1D04C-A48D-481A-A7B9-A05FC5C4F94A}" srcOrd="0" destOrd="10" presId="urn:microsoft.com/office/officeart/2005/8/layout/bList2#1"/>
    <dgm:cxn modelId="{5F839FCA-6EC0-4FED-B752-31CB8A576BA0}" srcId="{5047589E-D833-4A5F-8845-9059E9099634}" destId="{E125C8F5-7B51-43CF-B0F9-89A56EE5DD42}" srcOrd="4" destOrd="0" parTransId="{9E1A068A-CDBA-41DA-BDD1-FA0426D2B1C7}" sibTransId="{A16B9178-E145-4DF4-8638-F952E8F5969A}"/>
    <dgm:cxn modelId="{C8A6E1CD-A374-4F09-A895-5F2D563FDD5E}" srcId="{D5457C47-0731-4889-B8B0-34D4BEB8C1A3}" destId="{32DB1234-8E3C-4387-A94A-D3C71836461E}" srcOrd="0" destOrd="0" parTransId="{F7DD63B9-BD03-4D5D-93FE-81ACDB494098}" sibTransId="{64B12A27-E778-4F8F-A5BD-649BDBF85BED}"/>
    <dgm:cxn modelId="{7E8F52CF-B00F-44C8-B48D-42FE314AEB1C}" type="presOf" srcId="{F4E00385-EA11-4BF7-94EE-FADCDE0F269C}" destId="{EFDEB458-B05D-4927-A617-F40466E187FC}" srcOrd="1" destOrd="0" presId="urn:microsoft.com/office/officeart/2005/8/layout/bList2#1"/>
    <dgm:cxn modelId="{115C45D0-D4E1-4A76-9DBC-E151B928EA36}" type="presOf" srcId="{3162FC9D-83B0-433F-B0DC-B675EB8CCD25}" destId="{512527EC-6863-4696-B42D-179BF599C291}" srcOrd="0" destOrd="2" presId="urn:microsoft.com/office/officeart/2005/8/layout/bList2#1"/>
    <dgm:cxn modelId="{46DEB1D0-C657-4C67-A260-C92EA3117A97}" type="presOf" srcId="{CBE71E97-9DE5-485E-9E1D-6AB7035AF010}" destId="{1CFE0DAF-6D7B-4B82-B35E-B95EDD305F7F}" srcOrd="0" destOrd="3" presId="urn:microsoft.com/office/officeart/2005/8/layout/bList2#1"/>
    <dgm:cxn modelId="{ADEA0AD2-096B-4D3F-9291-A743849E3BDB}" type="presOf" srcId="{676E0320-4F0F-46C5-9012-36687F6996DF}" destId="{06C1D04C-A48D-481A-A7B9-A05FC5C4F94A}" srcOrd="0" destOrd="8" presId="urn:microsoft.com/office/officeart/2005/8/layout/bList2#1"/>
    <dgm:cxn modelId="{22CD19D2-7C4B-4F74-80E8-51A0D6A14CF0}" type="presOf" srcId="{87ABE96D-89C7-4E77-A587-E9DB7EC7D95A}" destId="{06C1D04C-A48D-481A-A7B9-A05FC5C4F94A}" srcOrd="0" destOrd="2" presId="urn:microsoft.com/office/officeart/2005/8/layout/bList2#1"/>
    <dgm:cxn modelId="{873D7BD2-3271-4F78-996A-6552B49EE146}" srcId="{F4E00385-EA11-4BF7-94EE-FADCDE0F269C}" destId="{40BD010C-AA34-47C2-BDFF-4D6D44569DFC}" srcOrd="1" destOrd="0" parTransId="{5D46FA1A-CDDC-4026-B909-CC4933B7C09F}" sibTransId="{9B959C65-94E9-43FE-BF06-AF108CF6E160}"/>
    <dgm:cxn modelId="{720921D3-0326-4330-80CC-0BA5B0C5FE7B}" type="presOf" srcId="{F4E00385-EA11-4BF7-94EE-FADCDE0F269C}" destId="{42C8850B-37DA-4828-8C80-C584C6C681B6}" srcOrd="0" destOrd="0" presId="urn:microsoft.com/office/officeart/2005/8/layout/bList2#1"/>
    <dgm:cxn modelId="{780037D5-63E9-4859-867B-B5FB290F2F8B}" srcId="{F4E00385-EA11-4BF7-94EE-FADCDE0F269C}" destId="{731E1B24-AAA5-4C05-B66A-D1953FB9B2AA}" srcOrd="5" destOrd="0" parTransId="{C31C1E54-2942-46FF-9336-85EF850610D9}" sibTransId="{77B9A865-659A-4E95-B33E-736B1F88E02A}"/>
    <dgm:cxn modelId="{DEFB65D5-1D56-4A62-AF93-7F129F3C3F5A}" srcId="{5047589E-D833-4A5F-8845-9059E9099634}" destId="{9D112116-7287-496A-890C-BA08CBBDC14E}" srcOrd="8" destOrd="0" parTransId="{0AE5DC69-FE3C-4114-B6EF-0094C8C8E046}" sibTransId="{F9E69DF9-95F0-41A8-A344-F8E176C41C8B}"/>
    <dgm:cxn modelId="{097A95DB-E73F-4C06-8DCF-64CDE66B509F}" type="presOf" srcId="{D5457C47-0731-4889-B8B0-34D4BEB8C1A3}" destId="{BAA553FF-31A1-4A0D-ADFF-AF01348301C7}" srcOrd="1" destOrd="0" presId="urn:microsoft.com/office/officeart/2005/8/layout/bList2#1"/>
    <dgm:cxn modelId="{FB3BCFE4-3A63-4D85-854D-5C31F66B6C46}" type="presOf" srcId="{0C60A57E-3490-4991-95BF-F6D985548E28}" destId="{DD5F2A6F-3BE2-48D4-9F37-0A550486290D}" srcOrd="0" destOrd="0" presId="urn:microsoft.com/office/officeart/2005/8/layout/bList2#1"/>
    <dgm:cxn modelId="{53055EE5-ECD7-4DC6-A399-A45082856910}" srcId="{2B3A4B93-872D-4D3B-B19E-214C81CD66F6}" destId="{87ABE96D-89C7-4E77-A587-E9DB7EC7D95A}" srcOrd="2" destOrd="0" parTransId="{9064BEE0-B562-417B-B7BD-85FB26CC4206}" sibTransId="{AAC74C05-1839-4F48-83A6-86D676C27499}"/>
    <dgm:cxn modelId="{ED350CE7-8B57-40BC-89CF-B6FC49409BF3}" type="presOf" srcId="{992BB20A-2D9F-4EDE-B44C-9B5F557D7BB1}" destId="{06C1D04C-A48D-481A-A7B9-A05FC5C4F94A}" srcOrd="0" destOrd="3" presId="urn:microsoft.com/office/officeart/2005/8/layout/bList2#1"/>
    <dgm:cxn modelId="{069CC1E9-48CA-4998-B7CF-BB0A7DD1F60B}" srcId="{F4E00385-EA11-4BF7-94EE-FADCDE0F269C}" destId="{5DB406D4-4C83-44E0-87AE-E57248D3A137}" srcOrd="0" destOrd="0" parTransId="{E2CDFBAB-1FB2-4226-A635-BDAF308A9A8B}" sibTransId="{36A0B550-A337-470A-930C-CA1A042973A3}"/>
    <dgm:cxn modelId="{0C31CEEB-5F1D-4743-ABA7-2DB4AD417B40}" srcId="{227770A0-B068-4A03-BD75-3A6314B279AC}" destId="{5047589E-D833-4A5F-8845-9059E9099634}" srcOrd="2" destOrd="0" parTransId="{52B1B89F-E2A1-487D-A9EA-ADF5FC7DB6EA}" sibTransId="{8289E7EE-2918-4CFB-839E-D927014D0BD4}"/>
    <dgm:cxn modelId="{BE12EDEB-49CF-4B3A-A8FA-CBE963D8D3B5}" srcId="{227770A0-B068-4A03-BD75-3A6314B279AC}" destId="{D5457C47-0731-4889-B8B0-34D4BEB8C1A3}" srcOrd="0" destOrd="0" parTransId="{11C14EC6-297E-458B-AF5B-C9737E5B9BA8}" sibTransId="{ADB8E09F-C7CA-4752-AD8C-FF59A5538DE8}"/>
    <dgm:cxn modelId="{1C0E00EF-34A0-4C60-AC45-5E345AAB1376}" type="presOf" srcId="{43419129-E764-4575-AEE0-AC6FCCEDE703}" destId="{1CFE0DAF-6D7B-4B82-B35E-B95EDD305F7F}" srcOrd="0" destOrd="7" presId="urn:microsoft.com/office/officeart/2005/8/layout/bList2#1"/>
    <dgm:cxn modelId="{B1759DF1-4AF8-462E-9BBF-BD7EF80192C1}" type="presOf" srcId="{C090B755-DD44-48B8-9640-645F8384906F}" destId="{1CFE0DAF-6D7B-4B82-B35E-B95EDD305F7F}" srcOrd="0" destOrd="9" presId="urn:microsoft.com/office/officeart/2005/8/layout/bList2#1"/>
    <dgm:cxn modelId="{97F23DF4-409A-4065-81AA-07A9C9FCE602}" srcId="{2B3A4B93-872D-4D3B-B19E-214C81CD66F6}" destId="{AE5B535D-F148-420D-BFA7-64A7D78B65AB}" srcOrd="1" destOrd="0" parTransId="{620CE87F-5896-4211-AA09-CCB07C7FE5C8}" sibTransId="{A39C2A34-8B94-41C4-BD81-F875FC03CF68}"/>
    <dgm:cxn modelId="{53094CF5-3A8A-4132-928E-8B9FE1F6319E}" type="presOf" srcId="{DFF422AC-4FD6-4C13-8283-62CCA6919655}" destId="{1CFE0DAF-6D7B-4B82-B35E-B95EDD305F7F}" srcOrd="0" destOrd="2" presId="urn:microsoft.com/office/officeart/2005/8/layout/bList2#1"/>
    <dgm:cxn modelId="{4A2FC6F5-3FC5-4A9A-AB51-B18FB0CCA728}" srcId="{F4E00385-EA11-4BF7-94EE-FADCDE0F269C}" destId="{DFF422AC-4FD6-4C13-8283-62CCA6919655}" srcOrd="2" destOrd="0" parTransId="{90664307-CE1F-46E2-8086-3FAAF3B108FA}" sibTransId="{D3A27A2C-1AF0-442B-961A-ECB12B48A909}"/>
    <dgm:cxn modelId="{3E8E13F8-AD38-4AC6-92C2-034F461A0FCB}" srcId="{5047589E-D833-4A5F-8845-9059E9099634}" destId="{B62AA3EE-906B-41E1-B3BC-1A12370F78CD}" srcOrd="3" destOrd="0" parTransId="{42F267AF-F148-448D-9587-3C277E01B182}" sibTransId="{196674F4-65E2-43AF-85D5-2CE1F45A1243}"/>
    <dgm:cxn modelId="{CD5718FA-9F6B-4A7E-A787-0B63706A1915}" type="presOf" srcId="{1A2A060C-FDD5-49C3-8C1A-B9F7B5D84D5B}" destId="{3BAAE61C-917A-46DD-B38E-A4DD72593FAE}" srcOrd="0" destOrd="4" presId="urn:microsoft.com/office/officeart/2005/8/layout/bList2#1"/>
    <dgm:cxn modelId="{59F160FA-F446-40CA-A4C8-2D29D6C70CA5}" srcId="{227770A0-B068-4A03-BD75-3A6314B279AC}" destId="{F4E00385-EA11-4BF7-94EE-FADCDE0F269C}" srcOrd="3" destOrd="0" parTransId="{3CB46335-7B7F-46AD-8657-0A41DB83B724}" sibTransId="{BC06DED0-0EC1-4B32-815E-94429DF7DF00}"/>
    <dgm:cxn modelId="{3E0F2CFF-C665-47E3-89D1-8F6C6896960F}" type="presOf" srcId="{289547A1-55EC-4585-92DC-83E94FE6171B}" destId="{1CFE0DAF-6D7B-4B82-B35E-B95EDD305F7F}" srcOrd="0" destOrd="6" presId="urn:microsoft.com/office/officeart/2005/8/layout/bList2#1"/>
    <dgm:cxn modelId="{52F21EC7-7F5A-453C-9E9E-CFBD53037E50}" type="presParOf" srcId="{9F034E6F-7D01-4207-9B9E-1FDC39C736AB}" destId="{C56499F5-C015-4388-A9CC-9C19A32C57C9}" srcOrd="0" destOrd="0" presId="urn:microsoft.com/office/officeart/2005/8/layout/bList2#1"/>
    <dgm:cxn modelId="{931360CB-CF82-41BB-9CE4-91FFB712C1E8}" type="presParOf" srcId="{C56499F5-C015-4388-A9CC-9C19A32C57C9}" destId="{3BAAE61C-917A-46DD-B38E-A4DD72593FAE}" srcOrd="0" destOrd="0" presId="urn:microsoft.com/office/officeart/2005/8/layout/bList2#1"/>
    <dgm:cxn modelId="{1BBA9BC9-4A50-4346-86DB-9CA1337B0E0F}" type="presParOf" srcId="{C56499F5-C015-4388-A9CC-9C19A32C57C9}" destId="{B825B6AF-466D-46FE-BEEC-804DAAAC5729}" srcOrd="1" destOrd="0" presId="urn:microsoft.com/office/officeart/2005/8/layout/bList2#1"/>
    <dgm:cxn modelId="{3A032C51-5E09-418E-AA67-678764BA2803}" type="presParOf" srcId="{C56499F5-C015-4388-A9CC-9C19A32C57C9}" destId="{BAA553FF-31A1-4A0D-ADFF-AF01348301C7}" srcOrd="2" destOrd="0" presId="urn:microsoft.com/office/officeart/2005/8/layout/bList2#1"/>
    <dgm:cxn modelId="{44E64FD8-5607-4C9A-8FAF-D5A404B24FDB}" type="presParOf" srcId="{C56499F5-C015-4388-A9CC-9C19A32C57C9}" destId="{421566B3-9EE0-403C-9606-72132BA2C08B}" srcOrd="3" destOrd="0" presId="urn:microsoft.com/office/officeart/2005/8/layout/bList2#1"/>
    <dgm:cxn modelId="{FAD017C1-84C8-4227-A6FF-DBF71A0599D0}" type="presParOf" srcId="{9F034E6F-7D01-4207-9B9E-1FDC39C736AB}" destId="{41BC672F-7D48-4E82-85B3-63DC9A47F248}" srcOrd="1" destOrd="0" presId="urn:microsoft.com/office/officeart/2005/8/layout/bList2#1"/>
    <dgm:cxn modelId="{90A61B8D-F5D7-41DE-9DEC-0C807468539E}" type="presParOf" srcId="{9F034E6F-7D01-4207-9B9E-1FDC39C736AB}" destId="{AFDE7DD2-BFD5-4701-AD3A-669969A42902}" srcOrd="2" destOrd="0" presId="urn:microsoft.com/office/officeart/2005/8/layout/bList2#1"/>
    <dgm:cxn modelId="{CE104127-5DAD-40AA-9A58-786EF5A3C519}" type="presParOf" srcId="{AFDE7DD2-BFD5-4701-AD3A-669969A42902}" destId="{06C1D04C-A48D-481A-A7B9-A05FC5C4F94A}" srcOrd="0" destOrd="0" presId="urn:microsoft.com/office/officeart/2005/8/layout/bList2#1"/>
    <dgm:cxn modelId="{B0500633-D593-4479-B931-B6E0F474B707}" type="presParOf" srcId="{AFDE7DD2-BFD5-4701-AD3A-669969A42902}" destId="{0357117B-3ACE-4105-8C33-8924D4687607}" srcOrd="1" destOrd="0" presId="urn:microsoft.com/office/officeart/2005/8/layout/bList2#1"/>
    <dgm:cxn modelId="{84CDAEA4-A704-40FE-A703-AD9AF056DE28}" type="presParOf" srcId="{AFDE7DD2-BFD5-4701-AD3A-669969A42902}" destId="{0FB09808-E085-4F28-BBA0-F7B001864B22}" srcOrd="2" destOrd="0" presId="urn:microsoft.com/office/officeart/2005/8/layout/bList2#1"/>
    <dgm:cxn modelId="{AAB799C6-E61B-489F-9FA3-68ADE38FC3DB}" type="presParOf" srcId="{AFDE7DD2-BFD5-4701-AD3A-669969A42902}" destId="{D81CD8DA-FFAA-4590-95BB-3C5B0A2E247B}" srcOrd="3" destOrd="0" presId="urn:microsoft.com/office/officeart/2005/8/layout/bList2#1"/>
    <dgm:cxn modelId="{11E7A99A-7130-4866-A825-E6DA4547BEF9}" type="presParOf" srcId="{9F034E6F-7D01-4207-9B9E-1FDC39C736AB}" destId="{DD5F2A6F-3BE2-48D4-9F37-0A550486290D}" srcOrd="3" destOrd="0" presId="urn:microsoft.com/office/officeart/2005/8/layout/bList2#1"/>
    <dgm:cxn modelId="{EC6999D3-55C9-43BD-9169-E5399AABAA28}" type="presParOf" srcId="{9F034E6F-7D01-4207-9B9E-1FDC39C736AB}" destId="{A8367825-F626-431B-8A7B-5F041F4FFE90}" srcOrd="4" destOrd="0" presId="urn:microsoft.com/office/officeart/2005/8/layout/bList2#1"/>
    <dgm:cxn modelId="{01E7BCC4-5302-4AF5-BBEE-F2E627387832}" type="presParOf" srcId="{A8367825-F626-431B-8A7B-5F041F4FFE90}" destId="{512527EC-6863-4696-B42D-179BF599C291}" srcOrd="0" destOrd="0" presId="urn:microsoft.com/office/officeart/2005/8/layout/bList2#1"/>
    <dgm:cxn modelId="{D57775A9-84AF-4A59-9F42-1D2E2EDECA3D}" type="presParOf" srcId="{A8367825-F626-431B-8A7B-5F041F4FFE90}" destId="{80B8F7D7-3282-49CB-BBFB-EFEDA6CE324D}" srcOrd="1" destOrd="0" presId="urn:microsoft.com/office/officeart/2005/8/layout/bList2#1"/>
    <dgm:cxn modelId="{5EBD93A0-F781-475A-B025-4A3E5A0A9DF9}" type="presParOf" srcId="{A8367825-F626-431B-8A7B-5F041F4FFE90}" destId="{2F466FC8-E332-4C29-9E41-2D767B062624}" srcOrd="2" destOrd="0" presId="urn:microsoft.com/office/officeart/2005/8/layout/bList2#1"/>
    <dgm:cxn modelId="{2200E411-A07A-4B47-918F-E7F49AE0A04C}" type="presParOf" srcId="{A8367825-F626-431B-8A7B-5F041F4FFE90}" destId="{89870B13-D950-4D64-B770-D6C16FAAF8AB}" srcOrd="3" destOrd="0" presId="urn:microsoft.com/office/officeart/2005/8/layout/bList2#1"/>
    <dgm:cxn modelId="{7C1D063C-AD35-4AA0-B0C9-134ECCDA2BEB}" type="presParOf" srcId="{9F034E6F-7D01-4207-9B9E-1FDC39C736AB}" destId="{24DF5AB5-F4C4-4132-9C0F-3648502D6B77}" srcOrd="5" destOrd="0" presId="urn:microsoft.com/office/officeart/2005/8/layout/bList2#1"/>
    <dgm:cxn modelId="{E78DDC4B-CA3E-48CB-B7A0-6683EA7369E9}" type="presParOf" srcId="{9F034E6F-7D01-4207-9B9E-1FDC39C736AB}" destId="{D585D8DF-BF60-4CB5-97B7-603AD054B81F}" srcOrd="6" destOrd="0" presId="urn:microsoft.com/office/officeart/2005/8/layout/bList2#1"/>
    <dgm:cxn modelId="{8134100F-0475-435C-BBB4-292EE96F15F9}" type="presParOf" srcId="{D585D8DF-BF60-4CB5-97B7-603AD054B81F}" destId="{1CFE0DAF-6D7B-4B82-B35E-B95EDD305F7F}" srcOrd="0" destOrd="0" presId="urn:microsoft.com/office/officeart/2005/8/layout/bList2#1"/>
    <dgm:cxn modelId="{254F6B5F-26FD-431E-9F80-6F5E6E06A90A}" type="presParOf" srcId="{D585D8DF-BF60-4CB5-97B7-603AD054B81F}" destId="{42C8850B-37DA-4828-8C80-C584C6C681B6}" srcOrd="1" destOrd="0" presId="urn:microsoft.com/office/officeart/2005/8/layout/bList2#1"/>
    <dgm:cxn modelId="{C7DE6474-10C2-456E-B2F4-8FC84E89334F}" type="presParOf" srcId="{D585D8DF-BF60-4CB5-97B7-603AD054B81F}" destId="{EFDEB458-B05D-4927-A617-F40466E187FC}" srcOrd="2" destOrd="0" presId="urn:microsoft.com/office/officeart/2005/8/layout/bList2#1"/>
    <dgm:cxn modelId="{5F31B7F6-EAE3-4CC4-B07F-5AF57C6137A0}" type="presParOf" srcId="{D585D8DF-BF60-4CB5-97B7-603AD054B81F}" destId="{0A2A9EBE-9E1D-4B31-9F5D-CC51278C5915}" srcOrd="3" destOrd="0" presId="urn:microsoft.com/office/officeart/2005/8/layout/bList2#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F93B47-3500-49D0-A92D-3A38178F35E3}" type="doc">
      <dgm:prSet loTypeId="urn:microsoft.com/office/officeart/2005/8/layout/radial6#1" loCatId="cycle" qsTypeId="urn:microsoft.com/office/officeart/2005/8/quickstyle/simple1" qsCatId="simple" csTypeId="urn:microsoft.com/office/officeart/2005/8/colors/accent0_3" csCatId="mainScheme" phldr="1"/>
      <dgm:spPr/>
      <dgm:t>
        <a:bodyPr/>
        <a:lstStyle/>
        <a:p>
          <a:endParaRPr lang="en-US"/>
        </a:p>
      </dgm:t>
    </dgm:pt>
    <dgm:pt modelId="{CDE8B54C-09AD-4BB4-A3D3-71BF2895BA67}">
      <dgm:prSet phldrT="[Text]"/>
      <dgm:spPr/>
      <dgm:t>
        <a:bodyPr/>
        <a:lstStyle/>
        <a:p>
          <a:r>
            <a:rPr lang="en-US"/>
            <a:t>Improving outcomes for people</a:t>
          </a:r>
        </a:p>
      </dgm:t>
    </dgm:pt>
    <dgm:pt modelId="{844C411C-460B-4B85-B112-60F9F6BEE23F}" type="parTrans" cxnId="{A198A02B-F9BC-4E27-B780-7806A2788F11}">
      <dgm:prSet/>
      <dgm:spPr/>
      <dgm:t>
        <a:bodyPr/>
        <a:lstStyle/>
        <a:p>
          <a:endParaRPr lang="en-US"/>
        </a:p>
      </dgm:t>
    </dgm:pt>
    <dgm:pt modelId="{A971C8CC-30C4-49A4-BC4E-90F6423BA1B5}" type="sibTrans" cxnId="{A198A02B-F9BC-4E27-B780-7806A2788F11}">
      <dgm:prSet/>
      <dgm:spPr/>
      <dgm:t>
        <a:bodyPr/>
        <a:lstStyle/>
        <a:p>
          <a:endParaRPr lang="en-US"/>
        </a:p>
      </dgm:t>
    </dgm:pt>
    <dgm:pt modelId="{BF403DBA-7945-4938-A1DE-9A3D56D4D636}">
      <dgm:prSet phldrT="[Text]"/>
      <dgm:spPr/>
      <dgm:t>
        <a:bodyPr/>
        <a:lstStyle/>
        <a:p>
          <a:r>
            <a:rPr lang="en-US"/>
            <a:t>1. Preparing for the digital future </a:t>
          </a:r>
        </a:p>
      </dgm:t>
    </dgm:pt>
    <dgm:pt modelId="{2FF7CBC6-7D95-477C-B697-1435CF423CEE}" type="parTrans" cxnId="{CBF8AD31-9E10-434D-9CDD-B766AF7A60FA}">
      <dgm:prSet/>
      <dgm:spPr/>
      <dgm:t>
        <a:bodyPr/>
        <a:lstStyle/>
        <a:p>
          <a:endParaRPr lang="en-US"/>
        </a:p>
      </dgm:t>
    </dgm:pt>
    <dgm:pt modelId="{EB1EA62A-BB6F-4CE1-B2E9-A248A5684448}" type="sibTrans" cxnId="{CBF8AD31-9E10-434D-9CDD-B766AF7A60FA}">
      <dgm:prSet/>
      <dgm:spPr/>
      <dgm:t>
        <a:bodyPr/>
        <a:lstStyle/>
        <a:p>
          <a:endParaRPr lang="en-US"/>
        </a:p>
      </dgm:t>
    </dgm:pt>
    <dgm:pt modelId="{A63B7D4E-5B2F-4D4E-BD4B-BF2EDEA90333}">
      <dgm:prSet phldrT="[Text]"/>
      <dgm:spPr/>
      <dgm:t>
        <a:bodyPr/>
        <a:lstStyle/>
        <a:p>
          <a:r>
            <a:rPr lang="en-US"/>
            <a:t>2. Developing a Lancashire approach by transforming local systems</a:t>
          </a:r>
        </a:p>
      </dgm:t>
    </dgm:pt>
    <dgm:pt modelId="{96EC11CC-05B2-4108-94B2-63CC87057891}" type="parTrans" cxnId="{7636BFFA-3DB5-4399-BF2F-1168C216F68E}">
      <dgm:prSet/>
      <dgm:spPr/>
      <dgm:t>
        <a:bodyPr/>
        <a:lstStyle/>
        <a:p>
          <a:endParaRPr lang="en-US"/>
        </a:p>
      </dgm:t>
    </dgm:pt>
    <dgm:pt modelId="{EC3DD32F-54CF-499C-AEB0-DC5AD9E2E55F}" type="sibTrans" cxnId="{7636BFFA-3DB5-4399-BF2F-1168C216F68E}">
      <dgm:prSet/>
      <dgm:spPr/>
      <dgm:t>
        <a:bodyPr/>
        <a:lstStyle/>
        <a:p>
          <a:endParaRPr lang="en-US"/>
        </a:p>
      </dgm:t>
    </dgm:pt>
    <dgm:pt modelId="{EA1D1AF4-FBA9-487D-A8C0-157C77DA50A3}">
      <dgm:prSet phldrT="[Text]"/>
      <dgm:spPr/>
      <dgm:t>
        <a:bodyPr/>
        <a:lstStyle/>
        <a:p>
          <a:r>
            <a:rPr lang="en-US"/>
            <a:t>3. Reducing demand through preventative technologies</a:t>
          </a:r>
        </a:p>
      </dgm:t>
    </dgm:pt>
    <dgm:pt modelId="{A4AF6BAE-543D-451D-A5B2-3580019B9560}" type="parTrans" cxnId="{AC36EF51-EEF0-4F4D-B74B-25A806A35ABE}">
      <dgm:prSet/>
      <dgm:spPr/>
      <dgm:t>
        <a:bodyPr/>
        <a:lstStyle/>
        <a:p>
          <a:endParaRPr lang="en-US"/>
        </a:p>
      </dgm:t>
    </dgm:pt>
    <dgm:pt modelId="{D9B8C5AC-22E5-41F8-A5D3-FB63E0A8CF3B}" type="sibTrans" cxnId="{AC36EF51-EEF0-4F4D-B74B-25A806A35ABE}">
      <dgm:prSet/>
      <dgm:spPr/>
      <dgm:t>
        <a:bodyPr/>
        <a:lstStyle/>
        <a:p>
          <a:endParaRPr lang="en-US"/>
        </a:p>
      </dgm:t>
    </dgm:pt>
    <dgm:pt modelId="{F4163D3D-7B02-4E6D-9058-922CDDEB18AE}">
      <dgm:prSet phldrT="[Text]"/>
      <dgm:spPr/>
      <dgm:t>
        <a:bodyPr/>
        <a:lstStyle/>
        <a:p>
          <a:r>
            <a:rPr lang="en-US"/>
            <a:t>4. Increasing capacity through efficiency gains</a:t>
          </a:r>
        </a:p>
      </dgm:t>
    </dgm:pt>
    <dgm:pt modelId="{EEE3B2AA-DB2F-41D5-816E-DCAF198B02F7}" type="parTrans" cxnId="{6B0BD275-E29B-4BF9-9579-73573550B5FA}">
      <dgm:prSet/>
      <dgm:spPr/>
      <dgm:t>
        <a:bodyPr/>
        <a:lstStyle/>
        <a:p>
          <a:endParaRPr lang="en-US"/>
        </a:p>
      </dgm:t>
    </dgm:pt>
    <dgm:pt modelId="{7661C4C7-2959-4311-AE3F-63A13859EA02}" type="sibTrans" cxnId="{6B0BD275-E29B-4BF9-9579-73573550B5FA}">
      <dgm:prSet/>
      <dgm:spPr/>
      <dgm:t>
        <a:bodyPr/>
        <a:lstStyle/>
        <a:p>
          <a:endParaRPr lang="en-US"/>
        </a:p>
      </dgm:t>
    </dgm:pt>
    <dgm:pt modelId="{6BA0B253-955E-4F1C-B835-E8E93663A348}" type="pres">
      <dgm:prSet presAssocID="{D6F93B47-3500-49D0-A92D-3A38178F35E3}" presName="Name0" presStyleCnt="0">
        <dgm:presLayoutVars>
          <dgm:chMax val="1"/>
          <dgm:dir/>
          <dgm:animLvl val="ctr"/>
          <dgm:resizeHandles val="exact"/>
        </dgm:presLayoutVars>
      </dgm:prSet>
      <dgm:spPr/>
    </dgm:pt>
    <dgm:pt modelId="{1F7C7DD5-E625-437D-98A0-E24BE7E219B0}" type="pres">
      <dgm:prSet presAssocID="{CDE8B54C-09AD-4BB4-A3D3-71BF2895BA67}" presName="centerShape" presStyleLbl="node0" presStyleIdx="0" presStyleCnt="1" custScaleX="86649" custScaleY="86649"/>
      <dgm:spPr/>
    </dgm:pt>
    <dgm:pt modelId="{CA65F6DA-0688-45E3-8AAE-8C066C88D41B}" type="pres">
      <dgm:prSet presAssocID="{BF403DBA-7945-4938-A1DE-9A3D56D4D636}" presName="node" presStyleLbl="node1" presStyleIdx="0" presStyleCnt="4" custScaleX="158985" custScaleY="158985" custRadScaleRad="100002" custRadScaleInc="1522">
        <dgm:presLayoutVars>
          <dgm:bulletEnabled val="1"/>
        </dgm:presLayoutVars>
      </dgm:prSet>
      <dgm:spPr/>
    </dgm:pt>
    <dgm:pt modelId="{41F406B8-49D1-42C0-8AB0-1A1E2035A8B3}" type="pres">
      <dgm:prSet presAssocID="{BF403DBA-7945-4938-A1DE-9A3D56D4D636}" presName="dummy" presStyleCnt="0"/>
      <dgm:spPr/>
    </dgm:pt>
    <dgm:pt modelId="{A883D13D-93DE-44E9-823F-30A4507FD14E}" type="pres">
      <dgm:prSet presAssocID="{EB1EA62A-BB6F-4CE1-B2E9-A248A5684448}" presName="sibTrans" presStyleLbl="sibTrans2D1" presStyleIdx="0" presStyleCnt="4"/>
      <dgm:spPr/>
    </dgm:pt>
    <dgm:pt modelId="{4CBF72B6-FE26-42A5-BEFF-87019A8B764B}" type="pres">
      <dgm:prSet presAssocID="{A63B7D4E-5B2F-4D4E-BD4B-BF2EDEA90333}" presName="node" presStyleLbl="node1" presStyleIdx="1" presStyleCnt="4" custScaleX="158985" custScaleY="158985" custRadScaleRad="104627">
        <dgm:presLayoutVars>
          <dgm:bulletEnabled val="1"/>
        </dgm:presLayoutVars>
      </dgm:prSet>
      <dgm:spPr/>
    </dgm:pt>
    <dgm:pt modelId="{C8AF94CB-2505-47F0-A8A4-DB12093F0901}" type="pres">
      <dgm:prSet presAssocID="{A63B7D4E-5B2F-4D4E-BD4B-BF2EDEA90333}" presName="dummy" presStyleCnt="0"/>
      <dgm:spPr/>
    </dgm:pt>
    <dgm:pt modelId="{18E94F2C-A22D-4DB5-B14E-6FE923F4246D}" type="pres">
      <dgm:prSet presAssocID="{EC3DD32F-54CF-499C-AEB0-DC5AD9E2E55F}" presName="sibTrans" presStyleLbl="sibTrans2D1" presStyleIdx="1" presStyleCnt="4"/>
      <dgm:spPr/>
    </dgm:pt>
    <dgm:pt modelId="{34AF8453-5AA4-41C9-B23D-9C1A99FE3214}" type="pres">
      <dgm:prSet presAssocID="{EA1D1AF4-FBA9-487D-A8C0-157C77DA50A3}" presName="node" presStyleLbl="node1" presStyleIdx="2" presStyleCnt="4" custScaleX="158985" custScaleY="158985" custRadScaleRad="100671" custRadScaleInc="-2680">
        <dgm:presLayoutVars>
          <dgm:bulletEnabled val="1"/>
        </dgm:presLayoutVars>
      </dgm:prSet>
      <dgm:spPr/>
    </dgm:pt>
    <dgm:pt modelId="{D13D0E1B-912B-4DC1-9A67-916F8C6957BC}" type="pres">
      <dgm:prSet presAssocID="{EA1D1AF4-FBA9-487D-A8C0-157C77DA50A3}" presName="dummy" presStyleCnt="0"/>
      <dgm:spPr/>
    </dgm:pt>
    <dgm:pt modelId="{C632E227-30B3-4128-AC57-995CB4338050}" type="pres">
      <dgm:prSet presAssocID="{D9B8C5AC-22E5-41F8-A5D3-FB63E0A8CF3B}" presName="sibTrans" presStyleLbl="sibTrans2D1" presStyleIdx="2" presStyleCnt="4"/>
      <dgm:spPr/>
    </dgm:pt>
    <dgm:pt modelId="{67A57301-0B89-4AC9-B093-6DC7562CB36A}" type="pres">
      <dgm:prSet presAssocID="{F4163D3D-7B02-4E6D-9058-922CDDEB18AE}" presName="node" presStyleLbl="node1" presStyleIdx="3" presStyleCnt="4" custScaleX="158985" custScaleY="158985" custRadScaleRad="107131" custRadScaleInc="-1412">
        <dgm:presLayoutVars>
          <dgm:bulletEnabled val="1"/>
        </dgm:presLayoutVars>
      </dgm:prSet>
      <dgm:spPr/>
    </dgm:pt>
    <dgm:pt modelId="{E4F46396-9AAF-428B-9D3B-A19B7345FA5E}" type="pres">
      <dgm:prSet presAssocID="{F4163D3D-7B02-4E6D-9058-922CDDEB18AE}" presName="dummy" presStyleCnt="0"/>
      <dgm:spPr/>
    </dgm:pt>
    <dgm:pt modelId="{237BC43A-35E9-4969-910D-D8B4A83F2E2E}" type="pres">
      <dgm:prSet presAssocID="{7661C4C7-2959-4311-AE3F-63A13859EA02}" presName="sibTrans" presStyleLbl="sibTrans2D1" presStyleIdx="3" presStyleCnt="4"/>
      <dgm:spPr/>
    </dgm:pt>
  </dgm:ptLst>
  <dgm:cxnLst>
    <dgm:cxn modelId="{583A8D15-1EB5-4775-BD99-A9DA16B1660A}" type="presOf" srcId="{F4163D3D-7B02-4E6D-9058-922CDDEB18AE}" destId="{67A57301-0B89-4AC9-B093-6DC7562CB36A}" srcOrd="0" destOrd="0" presId="urn:microsoft.com/office/officeart/2005/8/layout/radial6#1"/>
    <dgm:cxn modelId="{A198A02B-F9BC-4E27-B780-7806A2788F11}" srcId="{D6F93B47-3500-49D0-A92D-3A38178F35E3}" destId="{CDE8B54C-09AD-4BB4-A3D3-71BF2895BA67}" srcOrd="0" destOrd="0" parTransId="{844C411C-460B-4B85-B112-60F9F6BEE23F}" sibTransId="{A971C8CC-30C4-49A4-BC4E-90F6423BA1B5}"/>
    <dgm:cxn modelId="{CBF8AD31-9E10-434D-9CDD-B766AF7A60FA}" srcId="{CDE8B54C-09AD-4BB4-A3D3-71BF2895BA67}" destId="{BF403DBA-7945-4938-A1DE-9A3D56D4D636}" srcOrd="0" destOrd="0" parTransId="{2FF7CBC6-7D95-477C-B697-1435CF423CEE}" sibTransId="{EB1EA62A-BB6F-4CE1-B2E9-A248A5684448}"/>
    <dgm:cxn modelId="{DEC46F4B-0862-4C94-B2A1-DBB6CCE349EB}" type="presOf" srcId="{BF403DBA-7945-4938-A1DE-9A3D56D4D636}" destId="{CA65F6DA-0688-45E3-8AAE-8C066C88D41B}" srcOrd="0" destOrd="0" presId="urn:microsoft.com/office/officeart/2005/8/layout/radial6#1"/>
    <dgm:cxn modelId="{AC36EF51-EEF0-4F4D-B74B-25A806A35ABE}" srcId="{CDE8B54C-09AD-4BB4-A3D3-71BF2895BA67}" destId="{EA1D1AF4-FBA9-487D-A8C0-157C77DA50A3}" srcOrd="2" destOrd="0" parTransId="{A4AF6BAE-543D-451D-A5B2-3580019B9560}" sibTransId="{D9B8C5AC-22E5-41F8-A5D3-FB63E0A8CF3B}"/>
    <dgm:cxn modelId="{C0009653-2D37-42E0-A46B-452F9E4653A0}" type="presOf" srcId="{D9B8C5AC-22E5-41F8-A5D3-FB63E0A8CF3B}" destId="{C632E227-30B3-4128-AC57-995CB4338050}" srcOrd="0" destOrd="0" presId="urn:microsoft.com/office/officeart/2005/8/layout/radial6#1"/>
    <dgm:cxn modelId="{6B0BD275-E29B-4BF9-9579-73573550B5FA}" srcId="{CDE8B54C-09AD-4BB4-A3D3-71BF2895BA67}" destId="{F4163D3D-7B02-4E6D-9058-922CDDEB18AE}" srcOrd="3" destOrd="0" parTransId="{EEE3B2AA-DB2F-41D5-816E-DCAF198B02F7}" sibTransId="{7661C4C7-2959-4311-AE3F-63A13859EA02}"/>
    <dgm:cxn modelId="{C0CF8F90-B2E1-442F-AA7F-AD9B792346E1}" type="presOf" srcId="{D6F93B47-3500-49D0-A92D-3A38178F35E3}" destId="{6BA0B253-955E-4F1C-B835-E8E93663A348}" srcOrd="0" destOrd="0" presId="urn:microsoft.com/office/officeart/2005/8/layout/radial6#1"/>
    <dgm:cxn modelId="{A94F6091-BB42-4661-8C99-D892C596A0E4}" type="presOf" srcId="{EA1D1AF4-FBA9-487D-A8C0-157C77DA50A3}" destId="{34AF8453-5AA4-41C9-B23D-9C1A99FE3214}" srcOrd="0" destOrd="0" presId="urn:microsoft.com/office/officeart/2005/8/layout/radial6#1"/>
    <dgm:cxn modelId="{CD7908A7-25F0-429D-8987-D66604C451CA}" type="presOf" srcId="{CDE8B54C-09AD-4BB4-A3D3-71BF2895BA67}" destId="{1F7C7DD5-E625-437D-98A0-E24BE7E219B0}" srcOrd="0" destOrd="0" presId="urn:microsoft.com/office/officeart/2005/8/layout/radial6#1"/>
    <dgm:cxn modelId="{F56EB7CA-A334-4C51-8B3F-F476EB7E28D4}" type="presOf" srcId="{A63B7D4E-5B2F-4D4E-BD4B-BF2EDEA90333}" destId="{4CBF72B6-FE26-42A5-BEFF-87019A8B764B}" srcOrd="0" destOrd="0" presId="urn:microsoft.com/office/officeart/2005/8/layout/radial6#1"/>
    <dgm:cxn modelId="{ECBF61DD-DC38-4FD6-A481-9A0BD62FA263}" type="presOf" srcId="{EC3DD32F-54CF-499C-AEB0-DC5AD9E2E55F}" destId="{18E94F2C-A22D-4DB5-B14E-6FE923F4246D}" srcOrd="0" destOrd="0" presId="urn:microsoft.com/office/officeart/2005/8/layout/radial6#1"/>
    <dgm:cxn modelId="{F75BFAEF-FBA9-402D-87B0-BC1795CD15B3}" type="presOf" srcId="{7661C4C7-2959-4311-AE3F-63A13859EA02}" destId="{237BC43A-35E9-4969-910D-D8B4A83F2E2E}" srcOrd="0" destOrd="0" presId="urn:microsoft.com/office/officeart/2005/8/layout/radial6#1"/>
    <dgm:cxn modelId="{A82AE5F8-919A-49B0-B1C9-8FBA473085CF}" type="presOf" srcId="{EB1EA62A-BB6F-4CE1-B2E9-A248A5684448}" destId="{A883D13D-93DE-44E9-823F-30A4507FD14E}" srcOrd="0" destOrd="0" presId="urn:microsoft.com/office/officeart/2005/8/layout/radial6#1"/>
    <dgm:cxn modelId="{7636BFFA-3DB5-4399-BF2F-1168C216F68E}" srcId="{CDE8B54C-09AD-4BB4-A3D3-71BF2895BA67}" destId="{A63B7D4E-5B2F-4D4E-BD4B-BF2EDEA90333}" srcOrd="1" destOrd="0" parTransId="{96EC11CC-05B2-4108-94B2-63CC87057891}" sibTransId="{EC3DD32F-54CF-499C-AEB0-DC5AD9E2E55F}"/>
    <dgm:cxn modelId="{51991FA7-FA3C-4C60-B568-5B1E005585C3}" type="presParOf" srcId="{6BA0B253-955E-4F1C-B835-E8E93663A348}" destId="{1F7C7DD5-E625-437D-98A0-E24BE7E219B0}" srcOrd="0" destOrd="0" presId="urn:microsoft.com/office/officeart/2005/8/layout/radial6#1"/>
    <dgm:cxn modelId="{AC1116DC-6B28-411F-B673-E8CF20AE89C1}" type="presParOf" srcId="{6BA0B253-955E-4F1C-B835-E8E93663A348}" destId="{CA65F6DA-0688-45E3-8AAE-8C066C88D41B}" srcOrd="1" destOrd="0" presId="urn:microsoft.com/office/officeart/2005/8/layout/radial6#1"/>
    <dgm:cxn modelId="{1970E759-699B-46B7-949E-E286D5DF17CF}" type="presParOf" srcId="{6BA0B253-955E-4F1C-B835-E8E93663A348}" destId="{41F406B8-49D1-42C0-8AB0-1A1E2035A8B3}" srcOrd="2" destOrd="0" presId="urn:microsoft.com/office/officeart/2005/8/layout/radial6#1"/>
    <dgm:cxn modelId="{0DEAD249-CAC0-45AC-9E84-9E73A604A4D3}" type="presParOf" srcId="{6BA0B253-955E-4F1C-B835-E8E93663A348}" destId="{A883D13D-93DE-44E9-823F-30A4507FD14E}" srcOrd="3" destOrd="0" presId="urn:microsoft.com/office/officeart/2005/8/layout/radial6#1"/>
    <dgm:cxn modelId="{E5A2F7B6-972D-4BFE-9073-27FE2FCF08B9}" type="presParOf" srcId="{6BA0B253-955E-4F1C-B835-E8E93663A348}" destId="{4CBF72B6-FE26-42A5-BEFF-87019A8B764B}" srcOrd="4" destOrd="0" presId="urn:microsoft.com/office/officeart/2005/8/layout/radial6#1"/>
    <dgm:cxn modelId="{54E55D70-1E47-41B4-A352-7979362BDED1}" type="presParOf" srcId="{6BA0B253-955E-4F1C-B835-E8E93663A348}" destId="{C8AF94CB-2505-47F0-A8A4-DB12093F0901}" srcOrd="5" destOrd="0" presId="urn:microsoft.com/office/officeart/2005/8/layout/radial6#1"/>
    <dgm:cxn modelId="{12010ABA-AE05-4925-BEC7-901C1A75275F}" type="presParOf" srcId="{6BA0B253-955E-4F1C-B835-E8E93663A348}" destId="{18E94F2C-A22D-4DB5-B14E-6FE923F4246D}" srcOrd="6" destOrd="0" presId="urn:microsoft.com/office/officeart/2005/8/layout/radial6#1"/>
    <dgm:cxn modelId="{C5ED8B13-02BA-4EE5-BBEA-C8BFC8BAAC1C}" type="presParOf" srcId="{6BA0B253-955E-4F1C-B835-E8E93663A348}" destId="{34AF8453-5AA4-41C9-B23D-9C1A99FE3214}" srcOrd="7" destOrd="0" presId="urn:microsoft.com/office/officeart/2005/8/layout/radial6#1"/>
    <dgm:cxn modelId="{36638771-C967-433F-B040-669E165CC474}" type="presParOf" srcId="{6BA0B253-955E-4F1C-B835-E8E93663A348}" destId="{D13D0E1B-912B-4DC1-9A67-916F8C6957BC}" srcOrd="8" destOrd="0" presId="urn:microsoft.com/office/officeart/2005/8/layout/radial6#1"/>
    <dgm:cxn modelId="{8B7A6EB6-AA85-47CD-A023-4F122B81D045}" type="presParOf" srcId="{6BA0B253-955E-4F1C-B835-E8E93663A348}" destId="{C632E227-30B3-4128-AC57-995CB4338050}" srcOrd="9" destOrd="0" presId="urn:microsoft.com/office/officeart/2005/8/layout/radial6#1"/>
    <dgm:cxn modelId="{4C7205AB-0393-495F-B62A-54756164978D}" type="presParOf" srcId="{6BA0B253-955E-4F1C-B835-E8E93663A348}" destId="{67A57301-0B89-4AC9-B093-6DC7562CB36A}" srcOrd="10" destOrd="0" presId="urn:microsoft.com/office/officeart/2005/8/layout/radial6#1"/>
    <dgm:cxn modelId="{F7EB694F-068C-4774-814B-CEEA02CE70EC}" type="presParOf" srcId="{6BA0B253-955E-4F1C-B835-E8E93663A348}" destId="{E4F46396-9AAF-428B-9D3B-A19B7345FA5E}" srcOrd="11" destOrd="0" presId="urn:microsoft.com/office/officeart/2005/8/layout/radial6#1"/>
    <dgm:cxn modelId="{6D4D247E-77DC-4149-843E-C43BB70438EB}" type="presParOf" srcId="{6BA0B253-955E-4F1C-B835-E8E93663A348}" destId="{237BC43A-35E9-4969-910D-D8B4A83F2E2E}" srcOrd="12" destOrd="0" presId="urn:microsoft.com/office/officeart/2005/8/layout/radial6#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AAE61C-917A-46DD-B38E-A4DD72593FAE}">
      <dsp:nvSpPr>
        <dsp:cNvPr id="0" name=""/>
        <dsp:cNvSpPr/>
      </dsp:nvSpPr>
      <dsp:spPr>
        <a:xfrm>
          <a:off x="33153" y="146350"/>
          <a:ext cx="2624830" cy="3019425"/>
        </a:xfrm>
        <a:prstGeom prst="round2SameRect">
          <a:avLst>
            <a:gd name="adj1" fmla="val 8000"/>
            <a:gd name="adj2" fmla="val 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GB" sz="800" b="0" i="0" kern="1200"/>
            <a:t>Increased service user safety through faster call connections and greater system resilience</a:t>
          </a:r>
          <a:endParaRPr lang="en-US" sz="800" kern="1200"/>
        </a:p>
        <a:p>
          <a:pPr marL="57150" lvl="1" indent="-57150" algn="l" defTabSz="355600">
            <a:lnSpc>
              <a:spcPct val="90000"/>
            </a:lnSpc>
            <a:spcBef>
              <a:spcPct val="0"/>
            </a:spcBef>
            <a:spcAft>
              <a:spcPct val="15000"/>
            </a:spcAft>
            <a:buChar char="•"/>
          </a:pPr>
          <a:r>
            <a:rPr lang="en-GB" sz="800" kern="1200"/>
            <a:t>Fewer failed calls</a:t>
          </a:r>
          <a:endParaRPr lang="en-US" sz="800" kern="1200"/>
        </a:p>
        <a:p>
          <a:pPr marL="57150" lvl="1" indent="-57150" algn="l" defTabSz="355600">
            <a:lnSpc>
              <a:spcPct val="90000"/>
            </a:lnSpc>
            <a:spcBef>
              <a:spcPct val="0"/>
            </a:spcBef>
            <a:spcAft>
              <a:spcPct val="15000"/>
            </a:spcAft>
            <a:buChar char="•"/>
          </a:pPr>
          <a:r>
            <a:rPr lang="en-GB" sz="800" kern="1200"/>
            <a:t>Works when user is on the phone - multiple simultaneous calls </a:t>
          </a:r>
          <a:endParaRPr lang="en-US" sz="800" kern="1200"/>
        </a:p>
        <a:p>
          <a:pPr marL="57150" lvl="1" indent="-57150" algn="l" defTabSz="355600">
            <a:lnSpc>
              <a:spcPct val="90000"/>
            </a:lnSpc>
            <a:spcBef>
              <a:spcPct val="0"/>
            </a:spcBef>
            <a:spcAft>
              <a:spcPct val="15000"/>
            </a:spcAft>
            <a:buChar char="•"/>
          </a:pPr>
          <a:r>
            <a:rPr lang="en-GB" sz="800" kern="1200"/>
            <a:t>Can notify multiple alarm conditions</a:t>
          </a:r>
          <a:endParaRPr lang="en-US" sz="800" kern="1200"/>
        </a:p>
        <a:p>
          <a:pPr marL="57150" lvl="1" indent="-57150" algn="l" defTabSz="355600">
            <a:lnSpc>
              <a:spcPct val="90000"/>
            </a:lnSpc>
            <a:spcBef>
              <a:spcPct val="0"/>
            </a:spcBef>
            <a:spcAft>
              <a:spcPct val="15000"/>
            </a:spcAft>
            <a:buChar char="•"/>
          </a:pPr>
          <a:r>
            <a:rPr lang="en-GB" sz="800" kern="1200"/>
            <a:t>Improved voice quality</a:t>
          </a:r>
          <a:endParaRPr lang="en-US" sz="800" kern="1200"/>
        </a:p>
        <a:p>
          <a:pPr marL="57150" lvl="1" indent="-57150" algn="l" defTabSz="355600">
            <a:lnSpc>
              <a:spcPct val="90000"/>
            </a:lnSpc>
            <a:spcBef>
              <a:spcPct val="0"/>
            </a:spcBef>
            <a:spcAft>
              <a:spcPct val="15000"/>
            </a:spcAft>
            <a:buChar char="•"/>
          </a:pPr>
          <a:r>
            <a:rPr lang="en-GB" sz="800" kern="1200"/>
            <a:t>Regular automated system checks</a:t>
          </a:r>
          <a:endParaRPr lang="en-US" sz="800" kern="1200"/>
        </a:p>
        <a:p>
          <a:pPr marL="57150" lvl="1" indent="-57150" algn="l" defTabSz="355600">
            <a:lnSpc>
              <a:spcPct val="90000"/>
            </a:lnSpc>
            <a:spcBef>
              <a:spcPct val="0"/>
            </a:spcBef>
            <a:spcAft>
              <a:spcPct val="15000"/>
            </a:spcAft>
            <a:buChar char="•"/>
          </a:pPr>
          <a:r>
            <a:rPr lang="en-US" sz="800" kern="1200"/>
            <a:t>When conncectivity is lost </a:t>
          </a:r>
          <a:r>
            <a:rPr lang="en-GB" sz="800" kern="1200"/>
            <a:t>this it picked up and notified to the alarm receiving centre immediately </a:t>
          </a:r>
          <a:endParaRPr lang="en-US" sz="800" kern="1200"/>
        </a:p>
        <a:p>
          <a:pPr marL="57150" lvl="1" indent="-57150" algn="l" defTabSz="400050">
            <a:lnSpc>
              <a:spcPct val="90000"/>
            </a:lnSpc>
            <a:spcBef>
              <a:spcPct val="0"/>
            </a:spcBef>
            <a:spcAft>
              <a:spcPct val="15000"/>
            </a:spcAft>
            <a:buChar char="•"/>
          </a:pPr>
          <a:endParaRPr lang="en-US" sz="900" kern="1200"/>
        </a:p>
        <a:p>
          <a:pPr marL="57150" lvl="1" indent="-57150" algn="l" defTabSz="400050">
            <a:lnSpc>
              <a:spcPct val="90000"/>
            </a:lnSpc>
            <a:spcBef>
              <a:spcPct val="0"/>
            </a:spcBef>
            <a:spcAft>
              <a:spcPct val="15000"/>
            </a:spcAft>
            <a:buChar char="•"/>
          </a:pPr>
          <a:endParaRPr lang="en-US" sz="900" kern="1200"/>
        </a:p>
      </dsp:txBody>
      <dsp:txXfrm>
        <a:off x="94656" y="207853"/>
        <a:ext cx="2501824" cy="2957922"/>
      </dsp:txXfrm>
    </dsp:sp>
    <dsp:sp modelId="{BAA553FF-31A1-4A0D-ADFF-AF01348301C7}">
      <dsp:nvSpPr>
        <dsp:cNvPr id="0" name=""/>
        <dsp:cNvSpPr/>
      </dsp:nvSpPr>
      <dsp:spPr>
        <a:xfrm>
          <a:off x="33153" y="2673873"/>
          <a:ext cx="2624830" cy="8425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0" rIns="31750" bIns="0" numCol="1" spcCol="1270" anchor="ctr" anchorCtr="0">
          <a:noAutofit/>
        </a:bodyPr>
        <a:lstStyle/>
        <a:p>
          <a:pPr marL="0" lvl="0" indent="0" algn="l" defTabSz="1111250">
            <a:lnSpc>
              <a:spcPct val="90000"/>
            </a:lnSpc>
            <a:spcBef>
              <a:spcPct val="0"/>
            </a:spcBef>
            <a:spcAft>
              <a:spcPct val="35000"/>
            </a:spcAft>
            <a:buNone/>
          </a:pPr>
          <a:r>
            <a:rPr lang="en-US" sz="2500" kern="1200"/>
            <a:t>Reliability</a:t>
          </a:r>
        </a:p>
      </dsp:txBody>
      <dsp:txXfrm>
        <a:off x="33153" y="2673873"/>
        <a:ext cx="1848472" cy="842533"/>
      </dsp:txXfrm>
    </dsp:sp>
    <dsp:sp modelId="{421566B3-9EE0-403C-9606-72132BA2C08B}">
      <dsp:nvSpPr>
        <dsp:cNvPr id="0" name=""/>
        <dsp:cNvSpPr/>
      </dsp:nvSpPr>
      <dsp:spPr>
        <a:xfrm>
          <a:off x="2343612" y="3185233"/>
          <a:ext cx="86053" cy="49296"/>
        </a:xfrm>
        <a:prstGeom prst="ellipse">
          <a:avLst/>
        </a:prstGeom>
        <a:solidFill>
          <a:schemeClr val="lt1">
            <a:alpha val="90000"/>
            <a:tint val="4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06C1D04C-A48D-481A-A7B9-A05FC5C4F94A}">
      <dsp:nvSpPr>
        <dsp:cNvPr id="0" name=""/>
        <dsp:cNvSpPr/>
      </dsp:nvSpPr>
      <dsp:spPr>
        <a:xfrm>
          <a:off x="2799831" y="134201"/>
          <a:ext cx="2624830" cy="2991837"/>
        </a:xfrm>
        <a:prstGeom prst="round2SameRect">
          <a:avLst>
            <a:gd name="adj1" fmla="val 8000"/>
            <a:gd name="adj2" fmla="val 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GB" sz="800" b="0" i="0" kern="1200"/>
            <a:t>Provides a joined up view of a service user’s data</a:t>
          </a:r>
          <a:endParaRPr lang="en-US" sz="800" kern="1200"/>
        </a:p>
        <a:p>
          <a:pPr marL="57150" lvl="1" indent="-57150" algn="l" defTabSz="355600">
            <a:lnSpc>
              <a:spcPct val="90000"/>
            </a:lnSpc>
            <a:spcBef>
              <a:spcPct val="0"/>
            </a:spcBef>
            <a:spcAft>
              <a:spcPct val="15000"/>
            </a:spcAft>
            <a:buChar char="•"/>
          </a:pPr>
          <a:r>
            <a:rPr lang="en-US" sz="800" kern="1200"/>
            <a:t>LCC could reap the</a:t>
          </a:r>
          <a:r>
            <a:rPr lang="en-GB" sz="800" kern="1200"/>
            <a:t> cost savings, scalability and security of commissioning an ARC that utilises a cloud based platform</a:t>
          </a:r>
          <a:endParaRPr lang="en-US" sz="800" kern="1200"/>
        </a:p>
        <a:p>
          <a:pPr marL="57150" lvl="1" indent="-57150" algn="l" defTabSz="355600">
            <a:lnSpc>
              <a:spcPct val="90000"/>
            </a:lnSpc>
            <a:spcBef>
              <a:spcPct val="0"/>
            </a:spcBef>
            <a:spcAft>
              <a:spcPct val="15000"/>
            </a:spcAft>
            <a:buChar char="•"/>
          </a:pPr>
          <a:r>
            <a:rPr lang="en-GB" sz="800" kern="1200"/>
            <a:t>Flexibility in TEC equipment location and sharing</a:t>
          </a:r>
          <a:endParaRPr lang="en-US" sz="800" kern="1200"/>
        </a:p>
        <a:p>
          <a:pPr marL="57150" lvl="1" indent="-57150" algn="l" defTabSz="355600">
            <a:lnSpc>
              <a:spcPct val="90000"/>
            </a:lnSpc>
            <a:spcBef>
              <a:spcPct val="0"/>
            </a:spcBef>
            <a:spcAft>
              <a:spcPct val="15000"/>
            </a:spcAft>
            <a:buChar char="•"/>
          </a:pPr>
          <a:r>
            <a:rPr lang="en-GB" sz="800" kern="1200"/>
            <a:t>Lost equipment can be located </a:t>
          </a:r>
          <a:endParaRPr lang="en-US" sz="800" kern="1200"/>
        </a:p>
        <a:p>
          <a:pPr marL="57150" lvl="1" indent="-57150" algn="l" defTabSz="355600">
            <a:lnSpc>
              <a:spcPct val="90000"/>
            </a:lnSpc>
            <a:spcBef>
              <a:spcPct val="0"/>
            </a:spcBef>
            <a:spcAft>
              <a:spcPct val="15000"/>
            </a:spcAft>
            <a:buChar char="•"/>
          </a:pPr>
          <a:r>
            <a:rPr lang="en-GB" sz="800" kern="1200"/>
            <a:t>Activations from safety detectors such as falls pendants can be notified to carers via mobile technology</a:t>
          </a:r>
          <a:endParaRPr lang="en-US" sz="800" kern="1200"/>
        </a:p>
        <a:p>
          <a:pPr marL="57150" lvl="1" indent="-57150" algn="l" defTabSz="355600">
            <a:lnSpc>
              <a:spcPct val="90000"/>
            </a:lnSpc>
            <a:spcBef>
              <a:spcPct val="0"/>
            </a:spcBef>
            <a:spcAft>
              <a:spcPct val="15000"/>
            </a:spcAft>
            <a:buChar char="•"/>
          </a:pPr>
          <a:r>
            <a:rPr lang="en-GB" sz="800" kern="1200"/>
            <a:t>More efficient installation and device management via remote configuration portals</a:t>
          </a:r>
          <a:endParaRPr lang="en-US" sz="800" kern="1200"/>
        </a:p>
        <a:p>
          <a:pPr marL="57150" lvl="1" indent="-57150" algn="l" defTabSz="355600">
            <a:lnSpc>
              <a:spcPct val="90000"/>
            </a:lnSpc>
            <a:spcBef>
              <a:spcPct val="0"/>
            </a:spcBef>
            <a:spcAft>
              <a:spcPct val="15000"/>
            </a:spcAft>
            <a:buChar char="•"/>
          </a:pPr>
          <a:r>
            <a:rPr lang="en-GB" sz="800" kern="1200"/>
            <a:t>Interoperability across platforms via open and non-proprietary protocols </a:t>
          </a:r>
          <a:endParaRPr lang="en-US" sz="800" kern="1200"/>
        </a:p>
        <a:p>
          <a:pPr marL="57150" lvl="1" indent="-57150" algn="l" defTabSz="355600">
            <a:lnSpc>
              <a:spcPct val="90000"/>
            </a:lnSpc>
            <a:spcBef>
              <a:spcPct val="0"/>
            </a:spcBef>
            <a:spcAft>
              <a:spcPct val="15000"/>
            </a:spcAft>
            <a:buChar char="•"/>
          </a:pPr>
          <a:r>
            <a:rPr lang="en-GB" sz="800" kern="1200"/>
            <a:t>Increased use of automation to answer maintenance and system administration calls</a:t>
          </a:r>
          <a:endParaRPr lang="en-US" sz="800" kern="1200"/>
        </a:p>
        <a:p>
          <a:pPr marL="57150" lvl="1" indent="-57150" algn="l" defTabSz="355600">
            <a:lnSpc>
              <a:spcPct val="90000"/>
            </a:lnSpc>
            <a:spcBef>
              <a:spcPct val="0"/>
            </a:spcBef>
            <a:spcAft>
              <a:spcPct val="15000"/>
            </a:spcAft>
            <a:buChar char="•"/>
          </a:pPr>
          <a:r>
            <a:rPr lang="en-GB" sz="800" kern="1200"/>
            <a:t>TEC services could be offered to clients using their own phones, either as a phone only ‘entry level’ service for low risk clients, or as an additional contact route for existing telecare clients who also have dedicated telecare devices</a:t>
          </a:r>
          <a:endParaRPr lang="en-US" sz="800" kern="1200"/>
        </a:p>
        <a:p>
          <a:pPr marL="57150" lvl="1" indent="-57150" algn="l" defTabSz="355600">
            <a:lnSpc>
              <a:spcPct val="90000"/>
            </a:lnSpc>
            <a:spcBef>
              <a:spcPct val="0"/>
            </a:spcBef>
            <a:spcAft>
              <a:spcPct val="15000"/>
            </a:spcAft>
            <a:buChar char="•"/>
          </a:pPr>
          <a:r>
            <a:rPr lang="en-GB" sz="800" kern="1200"/>
            <a:t>The phone-only TEC approach could offer a lower cost service offering, helping to increase the uptake of TEC</a:t>
          </a:r>
          <a:endParaRPr lang="en-US" sz="800" kern="1200"/>
        </a:p>
        <a:p>
          <a:pPr marL="57150" lvl="1" indent="-57150" algn="l" defTabSz="311150">
            <a:lnSpc>
              <a:spcPct val="90000"/>
            </a:lnSpc>
            <a:spcBef>
              <a:spcPct val="0"/>
            </a:spcBef>
            <a:spcAft>
              <a:spcPct val="15000"/>
            </a:spcAft>
            <a:buChar char="•"/>
          </a:pPr>
          <a:endParaRPr lang="en-US" sz="700" kern="1200"/>
        </a:p>
      </dsp:txBody>
      <dsp:txXfrm>
        <a:off x="2861334" y="195704"/>
        <a:ext cx="2501824" cy="2930334"/>
      </dsp:txXfrm>
    </dsp:sp>
    <dsp:sp modelId="{0FB09808-E085-4F28-BBA0-F7B001864B22}">
      <dsp:nvSpPr>
        <dsp:cNvPr id="0" name=""/>
        <dsp:cNvSpPr/>
      </dsp:nvSpPr>
      <dsp:spPr>
        <a:xfrm>
          <a:off x="2804398" y="2676463"/>
          <a:ext cx="2624830" cy="8425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0" rIns="31750" bIns="0" numCol="1" spcCol="1270" anchor="ctr" anchorCtr="0">
          <a:noAutofit/>
        </a:bodyPr>
        <a:lstStyle/>
        <a:p>
          <a:pPr marL="0" lvl="0" indent="0" algn="l" defTabSz="1111250">
            <a:lnSpc>
              <a:spcPct val="90000"/>
            </a:lnSpc>
            <a:spcBef>
              <a:spcPct val="0"/>
            </a:spcBef>
            <a:spcAft>
              <a:spcPct val="35000"/>
            </a:spcAft>
            <a:buNone/>
          </a:pPr>
          <a:r>
            <a:rPr lang="en-GB" sz="2500" kern="1200"/>
            <a:t>Efficiency</a:t>
          </a:r>
          <a:endParaRPr lang="en-US" sz="2500" kern="1200"/>
        </a:p>
      </dsp:txBody>
      <dsp:txXfrm>
        <a:off x="2804398" y="2676463"/>
        <a:ext cx="1848472" cy="842533"/>
      </dsp:txXfrm>
    </dsp:sp>
    <dsp:sp modelId="{D81CD8DA-FFAA-4590-95BB-3C5B0A2E247B}">
      <dsp:nvSpPr>
        <dsp:cNvPr id="0" name=""/>
        <dsp:cNvSpPr/>
      </dsp:nvSpPr>
      <dsp:spPr>
        <a:xfrm flipH="1">
          <a:off x="5192754" y="3152360"/>
          <a:ext cx="92631" cy="101248"/>
        </a:xfrm>
        <a:prstGeom prst="ellipse">
          <a:avLst/>
        </a:prstGeom>
        <a:solidFill>
          <a:schemeClr val="lt1">
            <a:alpha val="90000"/>
            <a:tint val="4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512527EC-6863-4696-B42D-179BF599C291}">
      <dsp:nvSpPr>
        <dsp:cNvPr id="0" name=""/>
        <dsp:cNvSpPr/>
      </dsp:nvSpPr>
      <dsp:spPr>
        <a:xfrm>
          <a:off x="42681" y="3723798"/>
          <a:ext cx="2624830" cy="2979042"/>
        </a:xfrm>
        <a:prstGeom prst="round2SameRect">
          <a:avLst>
            <a:gd name="adj1" fmla="val 8000"/>
            <a:gd name="adj2" fmla="val 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GB" sz="800" kern="1200"/>
            <a:t>More advanced home and community monitoring</a:t>
          </a:r>
          <a:endParaRPr lang="en-US" sz="800" kern="1200"/>
        </a:p>
        <a:p>
          <a:pPr marL="57150" lvl="1" indent="-57150" algn="l" defTabSz="355600">
            <a:lnSpc>
              <a:spcPct val="90000"/>
            </a:lnSpc>
            <a:spcBef>
              <a:spcPct val="0"/>
            </a:spcBef>
            <a:spcAft>
              <a:spcPct val="15000"/>
            </a:spcAft>
            <a:buChar char="•"/>
          </a:pPr>
          <a:r>
            <a:rPr lang="en-GB" sz="800" kern="1200"/>
            <a:t>Richer integration of devices and automation solutions that can be personalised</a:t>
          </a:r>
          <a:endParaRPr lang="en-US" sz="800" kern="1200"/>
        </a:p>
        <a:p>
          <a:pPr marL="57150" lvl="1" indent="-57150" algn="l" defTabSz="355600">
            <a:lnSpc>
              <a:spcPct val="90000"/>
            </a:lnSpc>
            <a:spcBef>
              <a:spcPct val="0"/>
            </a:spcBef>
            <a:spcAft>
              <a:spcPct val="15000"/>
            </a:spcAft>
            <a:buChar char="•"/>
          </a:pPr>
          <a:r>
            <a:rPr lang="en-GB" sz="800" kern="1200"/>
            <a:t>Utilises the Internet of Things and wearables</a:t>
          </a:r>
          <a:endParaRPr lang="en-US" sz="800" kern="1200"/>
        </a:p>
        <a:p>
          <a:pPr marL="57150" lvl="1" indent="-57150" algn="l" defTabSz="355600">
            <a:lnSpc>
              <a:spcPct val="90000"/>
            </a:lnSpc>
            <a:spcBef>
              <a:spcPct val="0"/>
            </a:spcBef>
            <a:spcAft>
              <a:spcPct val="15000"/>
            </a:spcAft>
            <a:buChar char="•"/>
          </a:pPr>
          <a:r>
            <a:rPr lang="en-GB" sz="800" kern="1200"/>
            <a:t>Video monitoring to the home</a:t>
          </a:r>
          <a:endParaRPr lang="en-US" sz="800" kern="1200"/>
        </a:p>
        <a:p>
          <a:pPr marL="57150" lvl="1" indent="-57150" algn="l" defTabSz="355600">
            <a:lnSpc>
              <a:spcPct val="90000"/>
            </a:lnSpc>
            <a:spcBef>
              <a:spcPct val="0"/>
            </a:spcBef>
            <a:spcAft>
              <a:spcPct val="15000"/>
            </a:spcAft>
            <a:buChar char="•"/>
          </a:pPr>
          <a:r>
            <a:rPr lang="en-GB" sz="800" kern="1200"/>
            <a:t>Easier storage and sharing of information</a:t>
          </a:r>
          <a:endParaRPr lang="en-US" sz="800" kern="1200"/>
        </a:p>
        <a:p>
          <a:pPr marL="57150" lvl="1" indent="-57150" algn="l" defTabSz="355600">
            <a:lnSpc>
              <a:spcPct val="90000"/>
            </a:lnSpc>
            <a:spcBef>
              <a:spcPct val="0"/>
            </a:spcBef>
            <a:spcAft>
              <a:spcPct val="15000"/>
            </a:spcAft>
            <a:buChar char="•"/>
          </a:pPr>
          <a:r>
            <a:rPr lang="en-US" sz="800" kern="1200"/>
            <a:t>Opportunities to link equipment with customers own products such as Amazon Alexa</a:t>
          </a:r>
        </a:p>
        <a:p>
          <a:pPr marL="57150" lvl="1" indent="-57150" algn="l" defTabSz="355600">
            <a:lnSpc>
              <a:spcPct val="90000"/>
            </a:lnSpc>
            <a:spcBef>
              <a:spcPct val="0"/>
            </a:spcBef>
            <a:spcAft>
              <a:spcPct val="15000"/>
            </a:spcAft>
            <a:buChar char="•"/>
          </a:pPr>
          <a:r>
            <a:rPr lang="en-US" sz="800" kern="1200"/>
            <a:t>Service users and </a:t>
          </a:r>
          <a:r>
            <a:rPr lang="en-GB" sz="800" b="0" i="0" kern="1200"/>
            <a:t>and relatives will benefit hugely from a whole host of new digital technologies that promise to improve the lives and wellbeing of people.</a:t>
          </a:r>
          <a:endParaRPr lang="en-US" sz="800" kern="1200"/>
        </a:p>
        <a:p>
          <a:pPr marL="57150" lvl="1" indent="-57150" algn="l" defTabSz="355600">
            <a:lnSpc>
              <a:spcPct val="90000"/>
            </a:lnSpc>
            <a:spcBef>
              <a:spcPct val="0"/>
            </a:spcBef>
            <a:spcAft>
              <a:spcPct val="15000"/>
            </a:spcAft>
            <a:buChar char="•"/>
          </a:pPr>
          <a:r>
            <a:rPr lang="en-GB" sz="800" kern="1200"/>
            <a:t>Remote programming of sensors and devises</a:t>
          </a:r>
          <a:endParaRPr lang="en-US" sz="800" kern="1200"/>
        </a:p>
        <a:p>
          <a:pPr marL="57150" lvl="1" indent="-57150" algn="l" defTabSz="355600">
            <a:lnSpc>
              <a:spcPct val="90000"/>
            </a:lnSpc>
            <a:spcBef>
              <a:spcPct val="0"/>
            </a:spcBef>
            <a:spcAft>
              <a:spcPct val="15000"/>
            </a:spcAft>
            <a:buChar char="•"/>
          </a:pPr>
          <a:r>
            <a:rPr lang="en-GB" sz="800" kern="1200"/>
            <a:t>Introduction of proactive services, involving the ARC making outgoing calls to clients to provide advice aiming to improve health and wellbeing</a:t>
          </a:r>
          <a:endParaRPr lang="en-US" sz="800" kern="1200"/>
        </a:p>
        <a:p>
          <a:pPr marL="57150" lvl="1" indent="-57150" algn="l" defTabSz="355600">
            <a:lnSpc>
              <a:spcPct val="90000"/>
            </a:lnSpc>
            <a:spcBef>
              <a:spcPct val="0"/>
            </a:spcBef>
            <a:spcAft>
              <a:spcPct val="15000"/>
            </a:spcAft>
            <a:buChar char="•"/>
          </a:pPr>
          <a:r>
            <a:rPr lang="en-US" sz="800" kern="1200"/>
            <a:t>Can be used as an aid to promotes virtual healthcare</a:t>
          </a:r>
        </a:p>
        <a:p>
          <a:pPr marL="57150" lvl="1" indent="-57150" algn="l" defTabSz="355600">
            <a:lnSpc>
              <a:spcPct val="90000"/>
            </a:lnSpc>
            <a:spcBef>
              <a:spcPct val="0"/>
            </a:spcBef>
            <a:spcAft>
              <a:spcPct val="15000"/>
            </a:spcAft>
            <a:buChar char="•"/>
          </a:pPr>
          <a:r>
            <a:rPr lang="en-GB" sz="800" kern="1200"/>
            <a:t>Cloud platforms will allow far greater connectivity, enabling video calling between staff offsite, friends and family, and the alarm receiving centre</a:t>
          </a:r>
          <a:endParaRPr lang="en-US" sz="800" kern="1200"/>
        </a:p>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a:off x="104184" y="3785301"/>
        <a:ext cx="2501824" cy="2917539"/>
      </dsp:txXfrm>
    </dsp:sp>
    <dsp:sp modelId="{2F466FC8-E332-4C29-9E41-2D767B062624}">
      <dsp:nvSpPr>
        <dsp:cNvPr id="0" name=""/>
        <dsp:cNvSpPr/>
      </dsp:nvSpPr>
      <dsp:spPr>
        <a:xfrm>
          <a:off x="42681" y="6383461"/>
          <a:ext cx="2624830" cy="8425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0" rIns="31750" bIns="0" numCol="1" spcCol="1270" anchor="ctr" anchorCtr="0">
          <a:noAutofit/>
        </a:bodyPr>
        <a:lstStyle/>
        <a:p>
          <a:pPr marL="0" lvl="0" indent="0" algn="l" defTabSz="1111250">
            <a:lnSpc>
              <a:spcPct val="90000"/>
            </a:lnSpc>
            <a:spcBef>
              <a:spcPct val="0"/>
            </a:spcBef>
            <a:spcAft>
              <a:spcPct val="35000"/>
            </a:spcAft>
            <a:buNone/>
          </a:pPr>
          <a:r>
            <a:rPr lang="en-GB" sz="2500" kern="1200"/>
            <a:t>Additional Functionality </a:t>
          </a:r>
          <a:endParaRPr lang="en-US" sz="2500" kern="1200"/>
        </a:p>
      </dsp:txBody>
      <dsp:txXfrm>
        <a:off x="42681" y="6383461"/>
        <a:ext cx="1848472" cy="842533"/>
      </dsp:txXfrm>
    </dsp:sp>
    <dsp:sp modelId="{89870B13-D950-4D64-B770-D6C16FAAF8AB}">
      <dsp:nvSpPr>
        <dsp:cNvPr id="0" name=""/>
        <dsp:cNvSpPr/>
      </dsp:nvSpPr>
      <dsp:spPr>
        <a:xfrm>
          <a:off x="2317011" y="6909010"/>
          <a:ext cx="139255" cy="135249"/>
        </a:xfrm>
        <a:prstGeom prst="ellipse">
          <a:avLst/>
        </a:prstGeom>
        <a:solidFill>
          <a:schemeClr val="lt1">
            <a:alpha val="90000"/>
            <a:tint val="4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1CFE0DAF-6D7B-4B82-B35E-B95EDD305F7F}">
      <dsp:nvSpPr>
        <dsp:cNvPr id="0" name=""/>
        <dsp:cNvSpPr/>
      </dsp:nvSpPr>
      <dsp:spPr>
        <a:xfrm>
          <a:off x="2818887" y="3713207"/>
          <a:ext cx="2624830" cy="2907133"/>
        </a:xfrm>
        <a:prstGeom prst="round2SameRect">
          <a:avLst>
            <a:gd name="adj1" fmla="val 8000"/>
            <a:gd name="adj2" fmla="val 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GB" sz="800" kern="1200"/>
            <a:t>Digital “health hub” in the home</a:t>
          </a:r>
          <a:endParaRPr lang="en-US" sz="800" kern="1200"/>
        </a:p>
        <a:p>
          <a:pPr marL="57150" lvl="1" indent="-57150" algn="l" defTabSz="355600">
            <a:lnSpc>
              <a:spcPct val="90000"/>
            </a:lnSpc>
            <a:spcBef>
              <a:spcPct val="0"/>
            </a:spcBef>
            <a:spcAft>
              <a:spcPct val="15000"/>
            </a:spcAft>
            <a:buChar char="•"/>
          </a:pPr>
          <a:r>
            <a:rPr lang="en-GB" sz="800" kern="1200"/>
            <a:t>Integration with telehealth devices </a:t>
          </a:r>
          <a:endParaRPr lang="en-US" sz="800" kern="1200"/>
        </a:p>
        <a:p>
          <a:pPr marL="57150" lvl="1" indent="-57150" algn="l" defTabSz="355600">
            <a:lnSpc>
              <a:spcPct val="90000"/>
            </a:lnSpc>
            <a:spcBef>
              <a:spcPct val="0"/>
            </a:spcBef>
            <a:spcAft>
              <a:spcPct val="15000"/>
            </a:spcAft>
            <a:buChar char="•"/>
          </a:pPr>
          <a:r>
            <a:rPr lang="en-GB" sz="800" kern="1200"/>
            <a:t>Integrated view of user wellbeing</a:t>
          </a:r>
          <a:endParaRPr lang="en-US" sz="800" kern="1200"/>
        </a:p>
        <a:p>
          <a:pPr marL="57150" lvl="1" indent="-57150" algn="l" defTabSz="355600">
            <a:lnSpc>
              <a:spcPct val="90000"/>
            </a:lnSpc>
            <a:spcBef>
              <a:spcPct val="0"/>
            </a:spcBef>
            <a:spcAft>
              <a:spcPct val="15000"/>
            </a:spcAft>
            <a:buChar char="•"/>
          </a:pPr>
          <a:r>
            <a:rPr lang="en-GB" sz="800" kern="1200"/>
            <a:t>Use of more advanced data analysis tools and artificial intelligence to help predict and possibly prevent incidents</a:t>
          </a:r>
          <a:endParaRPr lang="en-US" sz="800" kern="1200"/>
        </a:p>
        <a:p>
          <a:pPr marL="57150" lvl="1" indent="-57150" algn="l" defTabSz="355600">
            <a:lnSpc>
              <a:spcPct val="90000"/>
            </a:lnSpc>
            <a:spcBef>
              <a:spcPct val="0"/>
            </a:spcBef>
            <a:spcAft>
              <a:spcPct val="15000"/>
            </a:spcAft>
            <a:buChar char="•"/>
          </a:pPr>
          <a:r>
            <a:rPr lang="en-GB" sz="800" kern="1200"/>
            <a:t>Deployment of apps promoting lifestyle, self-service, alert reminders or messaging services</a:t>
          </a:r>
          <a:endParaRPr lang="en-US" sz="800" kern="1200"/>
        </a:p>
        <a:p>
          <a:pPr marL="57150" lvl="1" indent="-57150" algn="l" defTabSz="355600">
            <a:lnSpc>
              <a:spcPct val="90000"/>
            </a:lnSpc>
            <a:spcBef>
              <a:spcPct val="0"/>
            </a:spcBef>
            <a:spcAft>
              <a:spcPct val="15000"/>
            </a:spcAft>
            <a:buChar char="•"/>
          </a:pPr>
          <a:r>
            <a:rPr lang="en-US" sz="800" kern="1200"/>
            <a:t>Data from several devices can be</a:t>
          </a:r>
          <a:r>
            <a:rPr lang="en-GB" sz="800" kern="1200"/>
            <a:t> easily integrated and the data dash-boarded to provide a holistic view of an individual</a:t>
          </a:r>
          <a:endParaRPr lang="en-US" sz="800" kern="1200"/>
        </a:p>
        <a:p>
          <a:pPr marL="57150" lvl="1" indent="-57150" algn="l" defTabSz="355600">
            <a:lnSpc>
              <a:spcPct val="90000"/>
            </a:lnSpc>
            <a:spcBef>
              <a:spcPct val="0"/>
            </a:spcBef>
            <a:spcAft>
              <a:spcPct val="15000"/>
            </a:spcAft>
            <a:buChar char="•"/>
          </a:pPr>
          <a:r>
            <a:rPr lang="en-US" sz="800" kern="1200"/>
            <a:t>Data can provide an </a:t>
          </a:r>
          <a:r>
            <a:rPr lang="en-GB" sz="800" kern="1200"/>
            <a:t>accurate analysis of a person's current and future needs</a:t>
          </a:r>
          <a:endParaRPr lang="en-US" sz="800" kern="1200"/>
        </a:p>
        <a:p>
          <a:pPr marL="57150" lvl="1" indent="-57150" algn="l" defTabSz="355600">
            <a:lnSpc>
              <a:spcPct val="90000"/>
            </a:lnSpc>
            <a:spcBef>
              <a:spcPct val="0"/>
            </a:spcBef>
            <a:spcAft>
              <a:spcPct val="15000"/>
            </a:spcAft>
            <a:buChar char="•"/>
          </a:pPr>
          <a:r>
            <a:rPr lang="en-GB" sz="800" kern="1200"/>
            <a:t>Sharing of data between existing corporate and health IT systems</a:t>
          </a:r>
          <a:endParaRPr lang="en-US" sz="800" kern="1200"/>
        </a:p>
        <a:p>
          <a:pPr marL="57150" lvl="1" indent="-57150" algn="l" defTabSz="355600">
            <a:lnSpc>
              <a:spcPct val="90000"/>
            </a:lnSpc>
            <a:spcBef>
              <a:spcPct val="0"/>
            </a:spcBef>
            <a:spcAft>
              <a:spcPct val="15000"/>
            </a:spcAft>
            <a:buChar char="•"/>
          </a:pPr>
          <a:r>
            <a:rPr lang="en-GB" sz="800" kern="1200"/>
            <a:t>Ability to integrate different TEC manufacturers’ solutions and data into one dashboard</a:t>
          </a:r>
          <a:endParaRPr lang="en-US" sz="800" kern="1200"/>
        </a:p>
        <a:p>
          <a:pPr marL="57150" lvl="1" indent="-57150" algn="l" defTabSz="266700">
            <a:lnSpc>
              <a:spcPct val="90000"/>
            </a:lnSpc>
            <a:spcBef>
              <a:spcPct val="0"/>
            </a:spcBef>
            <a:spcAft>
              <a:spcPct val="15000"/>
            </a:spcAft>
            <a:buChar char="•"/>
          </a:pPr>
          <a:endParaRPr lang="en-US" sz="600" kern="1200"/>
        </a:p>
        <a:p>
          <a:pPr marL="57150" lvl="1" indent="-57150" algn="l" defTabSz="266700">
            <a:lnSpc>
              <a:spcPct val="90000"/>
            </a:lnSpc>
            <a:spcBef>
              <a:spcPct val="0"/>
            </a:spcBef>
            <a:spcAft>
              <a:spcPct val="15000"/>
            </a:spcAft>
            <a:buChar char="•"/>
          </a:pPr>
          <a:endParaRPr lang="en-US" sz="600" kern="1200"/>
        </a:p>
        <a:p>
          <a:pPr marL="57150" lvl="1" indent="-57150" algn="l" defTabSz="266700">
            <a:lnSpc>
              <a:spcPct val="90000"/>
            </a:lnSpc>
            <a:spcBef>
              <a:spcPct val="0"/>
            </a:spcBef>
            <a:spcAft>
              <a:spcPct val="15000"/>
            </a:spcAft>
            <a:buChar char="•"/>
          </a:pPr>
          <a:endParaRPr lang="en-US" sz="600" kern="1200"/>
        </a:p>
      </dsp:txBody>
      <dsp:txXfrm>
        <a:off x="2880390" y="3774710"/>
        <a:ext cx="2501824" cy="2845630"/>
      </dsp:txXfrm>
    </dsp:sp>
    <dsp:sp modelId="{EFDEB458-B05D-4927-A617-F40466E187FC}">
      <dsp:nvSpPr>
        <dsp:cNvPr id="0" name=""/>
        <dsp:cNvSpPr/>
      </dsp:nvSpPr>
      <dsp:spPr>
        <a:xfrm>
          <a:off x="2818887" y="6365484"/>
          <a:ext cx="2624830" cy="8425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0" rIns="31750" bIns="0" numCol="1" spcCol="1270" anchor="ctr" anchorCtr="0">
          <a:noAutofit/>
        </a:bodyPr>
        <a:lstStyle/>
        <a:p>
          <a:pPr marL="0" lvl="0" indent="0" algn="l" defTabSz="1111250">
            <a:lnSpc>
              <a:spcPct val="90000"/>
            </a:lnSpc>
            <a:spcBef>
              <a:spcPct val="0"/>
            </a:spcBef>
            <a:spcAft>
              <a:spcPct val="35000"/>
            </a:spcAft>
            <a:buNone/>
          </a:pPr>
          <a:r>
            <a:rPr lang="en-US" sz="2500" kern="1200"/>
            <a:t>Advanced Data</a:t>
          </a:r>
        </a:p>
      </dsp:txBody>
      <dsp:txXfrm>
        <a:off x="2818887" y="6365484"/>
        <a:ext cx="1848472" cy="842533"/>
      </dsp:txXfrm>
    </dsp:sp>
    <dsp:sp modelId="{0A2A9EBE-9E1D-4B31-9F5D-CC51278C5915}">
      <dsp:nvSpPr>
        <dsp:cNvPr id="0" name=""/>
        <dsp:cNvSpPr/>
      </dsp:nvSpPr>
      <dsp:spPr>
        <a:xfrm>
          <a:off x="5216208" y="6907147"/>
          <a:ext cx="45723" cy="103021"/>
        </a:xfrm>
        <a:prstGeom prst="ellipse">
          <a:avLst/>
        </a:prstGeom>
        <a:solidFill>
          <a:schemeClr val="lt1">
            <a:alpha val="90000"/>
            <a:tint val="4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7BC43A-35E9-4969-910D-D8B4A83F2E2E}">
      <dsp:nvSpPr>
        <dsp:cNvPr id="0" name=""/>
        <dsp:cNvSpPr/>
      </dsp:nvSpPr>
      <dsp:spPr>
        <a:xfrm>
          <a:off x="999160" y="496089"/>
          <a:ext cx="3340979" cy="3340979"/>
        </a:xfrm>
        <a:prstGeom prst="blockArc">
          <a:avLst>
            <a:gd name="adj1" fmla="val 10761982"/>
            <a:gd name="adj2" fmla="val 16472938"/>
            <a:gd name="adj3" fmla="val 463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32E227-30B3-4128-AC57-995CB4338050}">
      <dsp:nvSpPr>
        <dsp:cNvPr id="0" name=""/>
        <dsp:cNvSpPr/>
      </dsp:nvSpPr>
      <dsp:spPr>
        <a:xfrm>
          <a:off x="999245" y="507173"/>
          <a:ext cx="3340979" cy="3340979"/>
        </a:xfrm>
        <a:prstGeom prst="blockArc">
          <a:avLst>
            <a:gd name="adj1" fmla="val 5106003"/>
            <a:gd name="adj2" fmla="val 10785335"/>
            <a:gd name="adj3" fmla="val 463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E94F2C-A22D-4DB5-B14E-6FE923F4246D}">
      <dsp:nvSpPr>
        <dsp:cNvPr id="0" name=""/>
        <dsp:cNvSpPr/>
      </dsp:nvSpPr>
      <dsp:spPr>
        <a:xfrm>
          <a:off x="1191074" y="502053"/>
          <a:ext cx="3340979" cy="3340979"/>
        </a:xfrm>
        <a:prstGeom prst="blockArc">
          <a:avLst>
            <a:gd name="adj1" fmla="val 21598224"/>
            <a:gd name="adj2" fmla="val 5510522"/>
            <a:gd name="adj3" fmla="val 463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883D13D-93DE-44E9-823F-30A4507FD14E}">
      <dsp:nvSpPr>
        <dsp:cNvPr id="0" name=""/>
        <dsp:cNvSpPr/>
      </dsp:nvSpPr>
      <dsp:spPr>
        <a:xfrm>
          <a:off x="1191074" y="500032"/>
          <a:ext cx="3340979" cy="3340979"/>
        </a:xfrm>
        <a:prstGeom prst="blockArc">
          <a:avLst>
            <a:gd name="adj1" fmla="val 16068299"/>
            <a:gd name="adj2" fmla="val 2482"/>
            <a:gd name="adj3" fmla="val 463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7C7DD5-E625-437D-98A0-E24BE7E219B0}">
      <dsp:nvSpPr>
        <dsp:cNvPr id="0" name=""/>
        <dsp:cNvSpPr/>
      </dsp:nvSpPr>
      <dsp:spPr>
        <a:xfrm>
          <a:off x="2120064" y="1505702"/>
          <a:ext cx="1331995" cy="1331995"/>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Improving outcomes for people</a:t>
          </a:r>
        </a:p>
      </dsp:txBody>
      <dsp:txXfrm>
        <a:off x="2315130" y="1700768"/>
        <a:ext cx="941863" cy="941863"/>
      </dsp:txXfrm>
    </dsp:sp>
    <dsp:sp modelId="{CA65F6DA-0688-45E3-8AAE-8C066C88D41B}">
      <dsp:nvSpPr>
        <dsp:cNvPr id="0" name=""/>
        <dsp:cNvSpPr/>
      </dsp:nvSpPr>
      <dsp:spPr>
        <a:xfrm>
          <a:off x="1943677" y="-315421"/>
          <a:ext cx="1710777" cy="171077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1. Preparing for the digital future </a:t>
          </a:r>
        </a:p>
      </dsp:txBody>
      <dsp:txXfrm>
        <a:off x="2194214" y="-64884"/>
        <a:ext cx="1209703" cy="1209703"/>
      </dsp:txXfrm>
    </dsp:sp>
    <dsp:sp modelId="{4CBF72B6-FE26-42A5-BEFF-87019A8B764B}">
      <dsp:nvSpPr>
        <dsp:cNvPr id="0" name=""/>
        <dsp:cNvSpPr/>
      </dsp:nvSpPr>
      <dsp:spPr>
        <a:xfrm>
          <a:off x="3637926" y="1316311"/>
          <a:ext cx="1710777" cy="171077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2. Developing a Lancashire approach by transforming local systems</a:t>
          </a:r>
        </a:p>
      </dsp:txBody>
      <dsp:txXfrm>
        <a:off x="3888463" y="1566848"/>
        <a:ext cx="1209703" cy="1209703"/>
      </dsp:txXfrm>
    </dsp:sp>
    <dsp:sp modelId="{34AF8453-5AA4-41C9-B23D-9C1A99FE3214}">
      <dsp:nvSpPr>
        <dsp:cNvPr id="0" name=""/>
        <dsp:cNvSpPr/>
      </dsp:nvSpPr>
      <dsp:spPr>
        <a:xfrm>
          <a:off x="1953724" y="2948062"/>
          <a:ext cx="1710777" cy="171077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3. Reducing demand through preventative technologies</a:t>
          </a:r>
        </a:p>
      </dsp:txBody>
      <dsp:txXfrm>
        <a:off x="2204261" y="3198599"/>
        <a:ext cx="1209703" cy="1209703"/>
      </dsp:txXfrm>
    </dsp:sp>
    <dsp:sp modelId="{67A57301-0B89-4AC9-B093-6DC7562CB36A}">
      <dsp:nvSpPr>
        <dsp:cNvPr id="0" name=""/>
        <dsp:cNvSpPr/>
      </dsp:nvSpPr>
      <dsp:spPr>
        <a:xfrm>
          <a:off x="182609" y="1329235"/>
          <a:ext cx="1710777" cy="171077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4. Increasing capacity through efficiency gains</a:t>
          </a:r>
        </a:p>
      </dsp:txBody>
      <dsp:txXfrm>
        <a:off x="433146" y="1579772"/>
        <a:ext cx="1209703" cy="1209703"/>
      </dsp:txXfrm>
    </dsp:sp>
  </dsp:spTree>
</dsp:drawing>
</file>

<file path=word/diagrams/layout1.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1">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ctrShpMap" val="fNode"/>
              <dgm:param type="spanAng" val="360"/>
              <dgm:param type="stAng" val="90"/>
            </dgm:alg>
          </dgm:if>
          <dgm:else name="Name5">
            <dgm:alg type="cycle">
              <dgm:param type="ctrShpMap" val="fNode"/>
              <dgm:param type="spanAng" val="360"/>
              <dgm:param type="stAng" val="0"/>
            </dgm:alg>
          </dgm:else>
        </dgm:choose>
      </dgm:if>
      <dgm:else name="Name6">
        <dgm:choose name="Name7">
          <dgm:if name="Name8" axis="ch ch" ptType="node node" st="1 1" cnt="1 0" func="cnt" op="lte" val="1">
            <dgm:alg type="cycle">
              <dgm:param type="ctrShpMap" val="fNode"/>
              <dgm:param type="spanAng" val="360"/>
              <dgm:param type="stAng" val="-90"/>
            </dgm:alg>
          </dgm:if>
          <dgm:else name="Name9">
            <dgm:alg type="cycle">
              <dgm:param type="ctrShpMap" val="fNode"/>
              <dgm:param type="spanAng" val="-360"/>
              <dgm:param type="stAng" val="0"/>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begPts" val="ctr"/>
                    <dgm:param type="begSty" val="noArr"/>
                    <dgm:param type="connRout" val="curve"/>
                    <dgm:param type="dstNode" val="node"/>
                    <dgm:param type="endPts" val="ctr"/>
                    <dgm:param type="endSty" val="noArr"/>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begPts" val="bCtr"/>
                    <dgm:param type="begSty" val="noArr"/>
                    <dgm:param type="connRout" val="longCurve"/>
                    <dgm:param type="dstNode" val="dummyConnPt"/>
                    <dgm:param type="endPts" val="tCtr"/>
                    <dgm:param type="endSty" val="noArr"/>
                    <dgm:param type="src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61E63-0DF8-4FC2-BB3E-408EE0474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1480</TotalTime>
  <Pages>14</Pages>
  <Words>3044</Words>
  <Characters>17356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 Marie</dc:creator>
  <cp:lastModifiedBy>Mansfield, Joanne</cp:lastModifiedBy>
  <cp:revision>19</cp:revision>
  <cp:lastPrinted>2017-08-14T15:15:00Z</cp:lastPrinted>
  <dcterms:created xsi:type="dcterms:W3CDTF">2020-09-14T15:04:00Z</dcterms:created>
  <dcterms:modified xsi:type="dcterms:W3CDTF">2022-08-24T06:49:00Z</dcterms:modified>
</cp:coreProperties>
</file>